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AA6E5A" w14:textId="77777777" w:rsidR="00396CB5" w:rsidRPr="00942962" w:rsidRDefault="00374B7A" w:rsidP="00BF20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</w:pPr>
      <w:r w:rsidRPr="00942962">
        <w:rPr>
          <w:rFonts w:ascii="Times New Roman" w:eastAsia="Times New Roman" w:hAnsi="Times New Roman" w:cs="Times New Roman"/>
          <w:b/>
          <w:sz w:val="24"/>
          <w:szCs w:val="24"/>
          <w:lang w:eastAsia="lv-LV"/>
        </w:rPr>
        <w:t>PASKAIDROJUMA RAKSTS</w:t>
      </w:r>
    </w:p>
    <w:p w14:paraId="4B5853F4" w14:textId="1A1B9278" w:rsidR="001C4DC8" w:rsidRPr="00942962" w:rsidRDefault="001C4DC8" w:rsidP="00BF20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lv-LV"/>
        </w:rPr>
      </w:pPr>
      <w:r w:rsidRPr="0094296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Kuldīgas novada </w:t>
      </w:r>
      <w:r w:rsidR="007B6BAF">
        <w:rPr>
          <w:rFonts w:ascii="Times New Roman" w:eastAsia="Times New Roman" w:hAnsi="Times New Roman" w:cs="Times New Roman"/>
          <w:sz w:val="24"/>
          <w:szCs w:val="24"/>
          <w:lang w:eastAsia="lv-LV"/>
        </w:rPr>
        <w:t>domes</w:t>
      </w:r>
      <w:r w:rsidR="00374B7A" w:rsidRPr="00942962">
        <w:rPr>
          <w:rFonts w:ascii="Times New Roman" w:eastAsia="Times New Roman" w:hAnsi="Times New Roman" w:cs="Times New Roman"/>
          <w:sz w:val="24"/>
          <w:szCs w:val="24"/>
          <w:lang w:eastAsia="lv-LV"/>
        </w:rPr>
        <w:t xml:space="preserve"> </w:t>
      </w:r>
      <w:r w:rsidR="00F720D7">
        <w:rPr>
          <w:rFonts w:ascii="Times New Roman" w:eastAsia="Times New Roman" w:hAnsi="Times New Roman" w:cs="Times New Roman"/>
          <w:sz w:val="24"/>
          <w:szCs w:val="24"/>
          <w:lang w:eastAsia="lv-LV"/>
        </w:rPr>
        <w:t>saistošajiem noteikumiem Nr. </w:t>
      </w:r>
      <w:r w:rsidR="00447AC8">
        <w:rPr>
          <w:rFonts w:ascii="Times New Roman" w:eastAsia="Times New Roman" w:hAnsi="Times New Roman" w:cs="Times New Roman"/>
          <w:sz w:val="24"/>
          <w:szCs w:val="24"/>
          <w:lang w:eastAsia="lv-LV"/>
        </w:rPr>
        <w:t>_______</w:t>
      </w:r>
    </w:p>
    <w:p w14:paraId="169988A4" w14:textId="038C197E" w:rsidR="00396CB5" w:rsidRDefault="00374B7A" w:rsidP="00BF20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  <w:r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</w:t>
      </w:r>
      <w:r w:rsidR="00A9528A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“</w:t>
      </w:r>
      <w:r w:rsidR="00913F3F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Grozījumi Kuldīgas novada</w:t>
      </w:r>
      <w:r w:rsidR="00E4195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</w:t>
      </w:r>
      <w:r w:rsidR="007B6BAF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domes </w:t>
      </w:r>
      <w:r w:rsidR="00431AB0" w:rsidRPr="00431AB0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31.08.2023. </w:t>
      </w:r>
      <w:r w:rsidR="00E4195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saistošajos noteikumos Nr. </w:t>
      </w:r>
      <w:r w:rsidR="00B74141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7/202</w:t>
      </w:r>
      <w:r w:rsidR="00E4195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3</w:t>
      </w:r>
      <w:r w:rsidR="00913F3F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 xml:space="preserve"> “</w:t>
      </w:r>
      <w:r w:rsidR="00B74141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Par Kuldīgas novada pašvaldības pabalstiem bārenim un bez vecāku gādības palikušajam bērnam, kurš ir ārpusģimenes aprūpē, kā arī pēc ārpusģimenes aprūpes beigšanās</w:t>
      </w:r>
      <w:r w:rsidR="00913F3F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”</w:t>
      </w:r>
      <w:r w:rsidR="004D5E82" w:rsidRPr="00942962"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  <w:t>”</w:t>
      </w:r>
    </w:p>
    <w:p w14:paraId="075309ED" w14:textId="77777777" w:rsidR="007B6BAF" w:rsidRDefault="007B6BAF" w:rsidP="00BF20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v-LV"/>
        </w:rPr>
      </w:pPr>
    </w:p>
    <w:tbl>
      <w:tblPr>
        <w:tblStyle w:val="TableGrid"/>
        <w:tblW w:w="9640" w:type="dxa"/>
        <w:tblInd w:w="-318" w:type="dxa"/>
        <w:tblLook w:val="04A0" w:firstRow="1" w:lastRow="0" w:firstColumn="1" w:lastColumn="0" w:noHBand="0" w:noVBand="1"/>
      </w:tblPr>
      <w:tblGrid>
        <w:gridCol w:w="2269"/>
        <w:gridCol w:w="7371"/>
      </w:tblGrid>
      <w:tr w:rsidR="008B3C76" w:rsidRPr="00942962" w14:paraId="75501EA2" w14:textId="77777777" w:rsidTr="000C5035">
        <w:tc>
          <w:tcPr>
            <w:tcW w:w="2269" w:type="dxa"/>
          </w:tcPr>
          <w:p w14:paraId="121FC65A" w14:textId="77777777" w:rsidR="004D5E82" w:rsidRPr="00942962" w:rsidRDefault="00374B7A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Mērķis un </w:t>
            </w:r>
            <w:r w:rsidR="004D5E82"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nepieciešamības pamatojums</w:t>
            </w:r>
          </w:p>
        </w:tc>
        <w:tc>
          <w:tcPr>
            <w:tcW w:w="7371" w:type="dxa"/>
          </w:tcPr>
          <w:p w14:paraId="2170E70D" w14:textId="61138C8A" w:rsidR="00EF4990" w:rsidRDefault="007828E9" w:rsidP="003C795A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</w:t>
            </w:r>
            <w:r w:rsidR="00AF0354"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aisto</w:t>
            </w:r>
            <w:r w:rsidR="00374B7A"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šo noteikumu izdošanas mērķis</w:t>
            </w:r>
            <w:r w:rsidR="006406F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="00992CA6" w:rsidRPr="009429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  <w:p w14:paraId="1223A866" w14:textId="0E58AFC7" w:rsidR="00EB79E9" w:rsidRPr="00431AB0" w:rsidRDefault="00527F0E" w:rsidP="007B6BAF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Pārskatīt pabalsta</w:t>
            </w:r>
            <w:r w:rsidR="00D90C1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apmēru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audžuģimenē un specializētajā audžuģimenē ievietota bērna uzturam saskaņā ar Ministru kabineta 26.06.2018. noteikum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os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Nr.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354 “Audžuģimenes noteikumi” (turpmāk – Noteikumi Nr.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354)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noteikto 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minimālo </w:t>
            </w:r>
            <w:r w:rsidR="007B6BAF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pabalsta apmēru mēnesī.</w:t>
            </w:r>
          </w:p>
          <w:p w14:paraId="7D56543B" w14:textId="3C0502E9" w:rsidR="00960C33" w:rsidRPr="00960C33" w:rsidRDefault="007828E9" w:rsidP="009A52F8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color w:val="385623" w:themeColor="accent6" w:themeShade="80"/>
                <w:sz w:val="24"/>
                <w:szCs w:val="24"/>
                <w:shd w:val="clear" w:color="auto" w:fill="FFFFFF"/>
              </w:rPr>
            </w:pPr>
            <w:r w:rsidRPr="005154D8">
              <w:rPr>
                <w:rFonts w:ascii="Times New Roman" w:hAnsi="Times New Roman" w:cs="Times New Roman"/>
                <w:i/>
                <w:sz w:val="24"/>
                <w:szCs w:val="24"/>
              </w:rPr>
              <w:t>P</w:t>
            </w:r>
            <w:r w:rsidR="00AF0354" w:rsidRPr="005154D8">
              <w:rPr>
                <w:rFonts w:ascii="Times New Roman" w:hAnsi="Times New Roman" w:cs="Times New Roman"/>
                <w:i/>
                <w:sz w:val="24"/>
                <w:szCs w:val="24"/>
              </w:rPr>
              <w:t>roblēmas raksturojums, kuras risināšanai nepieciešami saistošie noteikumi</w:t>
            </w:r>
            <w:r w:rsidR="006406F2"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14:paraId="62F59181" w14:textId="3CDC332B" w:rsidR="009A52F8" w:rsidRPr="00431AB0" w:rsidRDefault="004B58AE" w:rsidP="00960C33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2025.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gada 22.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decembrī veikti grozījumi Noteikumu Nr.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354 78.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punktā</w:t>
            </w:r>
            <w:r w:rsidR="00746BEF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kas paredz, ka pašvaldība nosaka pabalsta apmēru bērna uzturam, ņemot vērā, ka tas mēnesī nedrīkst būt mazāks par 50 % apmērā no valstī noteiktās minimālās mēneša darba algas par bērnu līdz septiņu gadu vecuma sasniegšanai un 60 % apmērā no valstī noteiktās minimālās mēneša darba algas par bērnu vecumā no septiņiem gadiem. Minētais procentuālais apmērs noteikts, ņemot vērā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m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inimālo uzturlīdzekļu apmēru, kuru bērnam 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jānodrošina 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katram no vecākiem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katram bērnam no viņa piedzimšanas līdz 7 gadu vecuma sasniegšanai – 25 % apmērā no Ministru kabineta noteiktās minimālās mēneša darba algas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bet </w:t>
            </w:r>
            <w:r w:rsidR="009A52F8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katram bērnam no 7 gadu vecuma sasniegšanas līdz 18 gadu vecuma sasniegšanai – 30 % apmērā no Ministru kabineta noteiktās minimālās mēneša darba algas.</w:t>
            </w:r>
          </w:p>
          <w:p w14:paraId="53FD161F" w14:textId="3E2EDC27" w:rsidR="00981F6A" w:rsidRPr="00981F6A" w:rsidRDefault="00374B7A" w:rsidP="00E41952">
            <w:pPr>
              <w:pStyle w:val="ListParagraph"/>
              <w:numPr>
                <w:ilvl w:val="1"/>
                <w:numId w:val="2"/>
              </w:numPr>
              <w:ind w:left="483" w:hanging="42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Pastāvošais tiesiskais regulējums, tā būtības skaidrojums un pastāvošā tiesiskā regulējuma nepilnību raksturojums</w:t>
            </w:r>
            <w:r w:rsidR="006406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:</w:t>
            </w:r>
          </w:p>
          <w:p w14:paraId="51D1FBFD" w14:textId="5C0F4C6D" w:rsidR="00960C33" w:rsidRPr="00431AB0" w:rsidRDefault="00981F6A" w:rsidP="00AE4C2E">
            <w:pPr>
              <w:pStyle w:val="ListParagraph"/>
              <w:ind w:left="48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Šobrīd spēkā 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esošo 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Kuldīgas novada domes 31.08.2023. saistoš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o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noteikum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Nr.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7/2023 “Par Kuldīgas novada pašvaldības pabalstiem bārenim un bez vecāku gādības palikušajam bērnam, kurš ir ārpusģimenes aprūpē, kā arī pēc ārpusģimenes aprūpes beigšanās”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(turpmāk – Sasitošie noteikumi) 5. 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punktā noteikts</w:t>
            </w:r>
            <w:r w:rsidR="00D90C15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, ka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pabalsta apmērs bērna uzturam</w:t>
            </w:r>
            <w:r w:rsidR="00960C3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ir 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250,00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</w:t>
            </w:r>
            <w:proofErr w:type="spellStart"/>
            <w:r w:rsidRPr="00431A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 par bērnu līdz 7 gadu vecuma sasniegšanai</w:t>
            </w:r>
            <w:r w:rsidR="00960C3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 un 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300,00</w:t>
            </w:r>
            <w:r w:rsidR="00431AB0" w:rsidRPr="00431A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 </w:t>
            </w:r>
            <w:proofErr w:type="spellStart"/>
            <w:r w:rsidR="00960C33" w:rsidRPr="00431AB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lv-LV"/>
              </w:rPr>
              <w:t>euro</w:t>
            </w:r>
            <w:proofErr w:type="spellEnd"/>
            <w:r w:rsidR="00960C3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  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 bērnu vecumā no 7 gadiem līdz 18 gadu vecuma sasniegšanai.</w:t>
            </w:r>
            <w:r w:rsidR="00D90C15" w:rsidRPr="00431A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60C33" w:rsidRPr="00431AB0">
              <w:rPr>
                <w:rFonts w:ascii="Times New Roman" w:hAnsi="Times New Roman" w:cs="Times New Roman"/>
                <w:sz w:val="24"/>
                <w:szCs w:val="24"/>
              </w:rPr>
              <w:t xml:space="preserve">Līdz ar to tas ir </w:t>
            </w:r>
            <w:r w:rsidR="00D90C15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mazāks par </w:t>
            </w:r>
            <w:r w:rsidR="00960C3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Noteik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umu Nr. 354 78. punktā noteikto un ir grozāms</w:t>
            </w:r>
          </w:p>
          <w:p w14:paraId="7B6A183B" w14:textId="77777777" w:rsidR="00431AB0" w:rsidRPr="00431AB0" w:rsidRDefault="003907BD" w:rsidP="006406F2">
            <w:pPr>
              <w:pStyle w:val="ListParagraph"/>
              <w:numPr>
                <w:ilvl w:val="1"/>
                <w:numId w:val="2"/>
              </w:numPr>
              <w:ind w:left="483" w:hanging="42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4195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J</w:t>
            </w:r>
            <w:r w:rsidR="00374B7A" w:rsidRPr="00E4195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a norādītās problēmas risināšanai nav tiesiskā regulējuma, tad skaidro, kādas sekas rada tiesiskā regulējuma neesamība</w:t>
            </w:r>
            <w:r w:rsidR="00431A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:</w:t>
            </w:r>
          </w:p>
          <w:p w14:paraId="60FD6969" w14:textId="303080CD" w:rsidR="006406F2" w:rsidRPr="00431AB0" w:rsidRDefault="00431AB0" w:rsidP="00431AB0">
            <w:pPr>
              <w:pStyle w:val="ListParagraph"/>
              <w:ind w:left="48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Pastāvošs tiesiskais regulējums.</w:t>
            </w:r>
          </w:p>
          <w:p w14:paraId="2F1FBACD" w14:textId="77777777" w:rsidR="00431AB0" w:rsidRPr="00431AB0" w:rsidRDefault="006406F2" w:rsidP="00431AB0">
            <w:pPr>
              <w:pStyle w:val="ListParagraph"/>
              <w:numPr>
                <w:ilvl w:val="1"/>
                <w:numId w:val="2"/>
              </w:numPr>
              <w:ind w:left="483" w:hanging="42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I</w:t>
            </w:r>
            <w:r w:rsidR="00374B7A" w:rsidRPr="009429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espējamo alternatīvu, kas neparedz tiesiskā regulējuma izstrādi, raksturojums, to ieviešanas trūkumi un priekšrocības</w:t>
            </w:r>
            <w:r w:rsidR="00431A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>:</w:t>
            </w:r>
          </w:p>
          <w:p w14:paraId="6FB45C91" w14:textId="6F4E238F" w:rsidR="004D5E82" w:rsidRPr="00942962" w:rsidRDefault="00431AB0" w:rsidP="00431AB0">
            <w:pPr>
              <w:pStyle w:val="ListParagraph"/>
              <w:ind w:left="483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A</w:t>
            </w:r>
            <w:r w:rsidR="00913F3F"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lternatīvu nav.</w:t>
            </w:r>
          </w:p>
        </w:tc>
      </w:tr>
      <w:tr w:rsidR="008B3C76" w:rsidRPr="00942962" w14:paraId="31C18262" w14:textId="77777777" w:rsidTr="000C5035">
        <w:tc>
          <w:tcPr>
            <w:tcW w:w="2269" w:type="dxa"/>
          </w:tcPr>
          <w:p w14:paraId="1DB425B7" w14:textId="77777777" w:rsidR="004D5E82" w:rsidRPr="00942962" w:rsidRDefault="004D5E82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Fiskālā ietekme uz pašvaldības budžetu</w:t>
            </w:r>
          </w:p>
        </w:tc>
        <w:tc>
          <w:tcPr>
            <w:tcW w:w="7371" w:type="dxa"/>
          </w:tcPr>
          <w:p w14:paraId="46BB829F" w14:textId="019ED9DC" w:rsidR="00905895" w:rsidRPr="00AE4C2E" w:rsidRDefault="007828E9" w:rsidP="00905895">
            <w:pPr>
              <w:pStyle w:val="tv213"/>
              <w:numPr>
                <w:ilvl w:val="1"/>
                <w:numId w:val="2"/>
              </w:numPr>
              <w:shd w:val="clear" w:color="auto" w:fill="FFFFFF"/>
              <w:spacing w:before="0" w:beforeAutospacing="0" w:after="0" w:afterAutospacing="0"/>
              <w:ind w:left="459" w:hanging="425"/>
              <w:jc w:val="both"/>
              <w:rPr>
                <w:shd w:val="clear" w:color="auto" w:fill="FFFFFF"/>
              </w:rPr>
            </w:pPr>
            <w:r w:rsidRPr="00E41952">
              <w:rPr>
                <w:i/>
                <w:shd w:val="clear" w:color="auto" w:fill="FFFFFF"/>
              </w:rPr>
              <w:t>S</w:t>
            </w:r>
            <w:r w:rsidR="0046704C" w:rsidRPr="00E41952">
              <w:rPr>
                <w:i/>
                <w:shd w:val="clear" w:color="auto" w:fill="FFFFFF"/>
              </w:rPr>
              <w:t xml:space="preserve">aistošo noteikumu īstenošanas fiskālās ietekmes prognoze uz </w:t>
            </w:r>
            <w:r w:rsidR="0046704C" w:rsidRPr="00AE4C2E">
              <w:rPr>
                <w:i/>
                <w:shd w:val="clear" w:color="auto" w:fill="FFFFFF"/>
              </w:rPr>
              <w:t>pašvaldības budžetu</w:t>
            </w:r>
            <w:r w:rsidR="006406F2">
              <w:rPr>
                <w:i/>
                <w:shd w:val="clear" w:color="auto" w:fill="FFFFFF"/>
              </w:rPr>
              <w:t>, iekļaujot attiecīgus aprēķinus:</w:t>
            </w:r>
            <w:r w:rsidR="00A01211" w:rsidRPr="00AE4C2E">
              <w:rPr>
                <w:shd w:val="clear" w:color="auto" w:fill="FFFFFF"/>
              </w:rPr>
              <w:t xml:space="preserve"> </w:t>
            </w:r>
          </w:p>
          <w:p w14:paraId="5A0F9973" w14:textId="43EDFCC8" w:rsidR="0046704C" w:rsidRPr="00431AB0" w:rsidRDefault="003907BD" w:rsidP="00913F3F">
            <w:pPr>
              <w:pStyle w:val="NormalWeb"/>
              <w:numPr>
                <w:ilvl w:val="2"/>
                <w:numId w:val="2"/>
              </w:numPr>
              <w:shd w:val="clear" w:color="auto" w:fill="FFFFFF"/>
              <w:spacing w:before="0" w:beforeAutospacing="0" w:after="0" w:afterAutospacing="0"/>
              <w:ind w:hanging="625"/>
              <w:jc w:val="both"/>
              <w:rPr>
                <w:rFonts w:eastAsiaTheme="minorHAnsi"/>
                <w:shd w:val="clear" w:color="auto" w:fill="FFFFFF"/>
                <w:lang w:eastAsia="en-US"/>
              </w:rPr>
            </w:pPr>
            <w:r w:rsidRPr="00AE4C2E">
              <w:rPr>
                <w:rFonts w:eastAsiaTheme="minorHAnsi"/>
                <w:i/>
                <w:shd w:val="clear" w:color="auto" w:fill="FFFFFF"/>
                <w:lang w:eastAsia="en-US"/>
              </w:rPr>
              <w:t>samazina vai palielina ieņēmumu daļu</w:t>
            </w:r>
            <w:r w:rsidR="001C6FE7" w:rsidRPr="001C6FE7">
              <w:rPr>
                <w:rFonts w:eastAsiaTheme="minorHAnsi"/>
                <w:i/>
                <w:color w:val="385623" w:themeColor="accent6" w:themeShade="80"/>
                <w:shd w:val="clear" w:color="auto" w:fill="FFFFFF"/>
                <w:lang w:eastAsia="en-US"/>
              </w:rPr>
              <w:t xml:space="preserve">: 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>P</w:t>
            </w:r>
            <w:r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ašvaldības budžeta ieņēmumu daļa </w:t>
            </w:r>
            <w:r w:rsidR="00C61550" w:rsidRPr="00431AB0">
              <w:rPr>
                <w:rFonts w:eastAsiaTheme="minorHAnsi"/>
                <w:shd w:val="clear" w:color="auto" w:fill="FFFFFF"/>
                <w:lang w:eastAsia="en-US"/>
              </w:rPr>
              <w:t>nemainās</w:t>
            </w:r>
            <w:r w:rsidRPr="00431AB0">
              <w:rPr>
                <w:rFonts w:eastAsiaTheme="minorHAnsi"/>
                <w:shd w:val="clear" w:color="auto" w:fill="FFFFFF"/>
                <w:lang w:eastAsia="en-US"/>
              </w:rPr>
              <w:t>;</w:t>
            </w:r>
          </w:p>
          <w:p w14:paraId="237EC2E5" w14:textId="5F73BA52" w:rsidR="003907BD" w:rsidRPr="00431AB0" w:rsidRDefault="003907BD" w:rsidP="00913F3F">
            <w:pPr>
              <w:pStyle w:val="NormalWeb"/>
              <w:numPr>
                <w:ilvl w:val="2"/>
                <w:numId w:val="2"/>
              </w:numPr>
              <w:shd w:val="clear" w:color="auto" w:fill="FFFFFF"/>
              <w:spacing w:before="0" w:beforeAutospacing="0" w:after="0" w:afterAutospacing="0"/>
              <w:ind w:hanging="625"/>
              <w:jc w:val="both"/>
              <w:rPr>
                <w:rFonts w:eastAsiaTheme="minorHAnsi"/>
                <w:shd w:val="clear" w:color="auto" w:fill="FFFFFF"/>
                <w:lang w:eastAsia="en-US"/>
              </w:rPr>
            </w:pPr>
            <w:r w:rsidRPr="00AE4C2E">
              <w:rPr>
                <w:rFonts w:eastAsiaTheme="minorHAnsi"/>
                <w:i/>
                <w:shd w:val="clear" w:color="auto" w:fill="FFFFFF"/>
                <w:lang w:eastAsia="en-US"/>
              </w:rPr>
              <w:t>samazina vai palielina izdevumu daļu</w:t>
            </w:r>
            <w:r w:rsidR="001C6FE7">
              <w:rPr>
                <w:rFonts w:eastAsiaTheme="minorHAnsi"/>
                <w:i/>
                <w:shd w:val="clear" w:color="auto" w:fill="FFFFFF"/>
                <w:lang w:eastAsia="en-US"/>
              </w:rPr>
              <w:t xml:space="preserve">: 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>P</w:t>
            </w:r>
            <w:r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ašvaldības budžeta izdevumu daļa 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>nemainās</w:t>
            </w:r>
            <w:r w:rsidRPr="00431AB0">
              <w:rPr>
                <w:rFonts w:eastAsiaTheme="minorHAnsi"/>
                <w:shd w:val="clear" w:color="auto" w:fill="FFFFFF"/>
                <w:lang w:eastAsia="en-US"/>
              </w:rPr>
              <w:t>;</w:t>
            </w:r>
          </w:p>
          <w:p w14:paraId="083CCE54" w14:textId="61C9EDFC" w:rsidR="00870EF4" w:rsidRPr="00431AB0" w:rsidRDefault="004F622B" w:rsidP="00431AB0">
            <w:pPr>
              <w:pStyle w:val="NormalWeb"/>
              <w:numPr>
                <w:ilvl w:val="2"/>
                <w:numId w:val="2"/>
              </w:numPr>
              <w:shd w:val="clear" w:color="auto" w:fill="FFFFFF"/>
              <w:spacing w:before="0" w:beforeAutospacing="0" w:after="0" w:afterAutospacing="0"/>
              <w:ind w:hanging="625"/>
              <w:jc w:val="both"/>
              <w:rPr>
                <w:rFonts w:eastAsiaTheme="minorHAnsi"/>
                <w:shd w:val="clear" w:color="auto" w:fill="FFFFFF"/>
                <w:lang w:eastAsia="en-US"/>
              </w:rPr>
            </w:pPr>
            <w:r w:rsidRPr="00AE4C2E">
              <w:rPr>
                <w:rFonts w:eastAsiaTheme="minorHAnsi"/>
                <w:i/>
                <w:shd w:val="clear" w:color="auto" w:fill="FFFFFF"/>
                <w:lang w:eastAsia="en-US"/>
              </w:rPr>
              <w:lastRenderedPageBreak/>
              <w:t>ietekme uz citām pozīcijām budžeta ieņēmumu vai izdevumu daļā</w:t>
            </w:r>
            <w:r w:rsidR="00431AB0">
              <w:rPr>
                <w:rFonts w:eastAsiaTheme="minorHAnsi"/>
                <w:i/>
                <w:shd w:val="clear" w:color="auto" w:fill="FFFFFF"/>
                <w:lang w:eastAsia="en-US"/>
              </w:rPr>
              <w:t xml:space="preserve">: 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>L</w:t>
            </w:r>
            <w:r w:rsidR="003907BD" w:rsidRPr="00431AB0">
              <w:rPr>
                <w:rFonts w:eastAsiaTheme="minorHAnsi"/>
                <w:shd w:val="clear" w:color="auto" w:fill="FFFFFF"/>
                <w:lang w:eastAsia="en-US"/>
              </w:rPr>
              <w:t>ai īstenotu saistošos noteikumus, nav jāsamazina finansējums citām pozīcijām</w:t>
            </w:r>
            <w:r w:rsidR="007828E9" w:rsidRPr="00431AB0">
              <w:rPr>
                <w:rFonts w:eastAsiaTheme="minorHAnsi"/>
                <w:shd w:val="clear" w:color="auto" w:fill="FFFFFF"/>
                <w:lang w:eastAsia="en-US"/>
              </w:rPr>
              <w:t>.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Ieņēmumu un izdevumu daļa nemainās, jo, palielinoties pabalsta apmēram, palielinās </w:t>
            </w:r>
            <w:r w:rsidR="00905895" w:rsidRPr="00431AB0">
              <w:rPr>
                <w:rFonts w:eastAsiaTheme="minorHAnsi"/>
                <w:shd w:val="clear" w:color="auto" w:fill="FFFFFF"/>
                <w:lang w:eastAsia="en-US"/>
              </w:rPr>
              <w:t>valsts kompens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ējamā </w:t>
            </w:r>
            <w:r w:rsidR="00905895" w:rsidRPr="00431AB0">
              <w:rPr>
                <w:rFonts w:eastAsiaTheme="minorHAnsi"/>
                <w:shd w:val="clear" w:color="auto" w:fill="FFFFFF"/>
                <w:lang w:eastAsia="en-US"/>
              </w:rPr>
              <w:t>daļa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.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>Attiecībā pret 2025.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> 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>gadu valsts mērķdotācija vienai dienai palielinās: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>0-6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gadi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no 1,77</w:t>
            </w:r>
            <w:r w:rsidR="00431AB0" w:rsidRPr="00431AB0">
              <w:rPr>
                <w:rFonts w:eastAsiaTheme="minorHAnsi"/>
                <w:shd w:val="clear" w:color="auto" w:fill="FFFFFF"/>
                <w:lang w:eastAsia="en-US"/>
              </w:rPr>
              <w:t> </w:t>
            </w:r>
            <w:proofErr w:type="spellStart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>euro</w:t>
            </w:r>
            <w:proofErr w:type="spellEnd"/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uz 7,50 </w:t>
            </w:r>
            <w:proofErr w:type="spellStart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>euro</w:t>
            </w:r>
            <w:proofErr w:type="spellEnd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 xml:space="preserve">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>un 7-18</w:t>
            </w:r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gadi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no 2,12 </w:t>
            </w:r>
            <w:proofErr w:type="spellStart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>euro</w:t>
            </w:r>
            <w:proofErr w:type="spellEnd"/>
            <w:r w:rsidR="001C6FE7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 </w:t>
            </w:r>
            <w:r w:rsidR="00870EF4" w:rsidRPr="00431AB0">
              <w:rPr>
                <w:rFonts w:eastAsiaTheme="minorHAnsi"/>
                <w:shd w:val="clear" w:color="auto" w:fill="FFFFFF"/>
                <w:lang w:eastAsia="en-US"/>
              </w:rPr>
              <w:t xml:space="preserve">uz 9,00 </w:t>
            </w:r>
            <w:proofErr w:type="spellStart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>euro</w:t>
            </w:r>
            <w:proofErr w:type="spellEnd"/>
            <w:r w:rsidR="001C6FE7" w:rsidRPr="00431AB0">
              <w:rPr>
                <w:rFonts w:eastAsiaTheme="minorHAnsi"/>
                <w:i/>
                <w:iCs/>
                <w:shd w:val="clear" w:color="auto" w:fill="FFFFFF"/>
                <w:lang w:eastAsia="en-US"/>
              </w:rPr>
              <w:t>.</w:t>
            </w:r>
          </w:p>
          <w:p w14:paraId="790146CB" w14:textId="77777777" w:rsidR="00431AB0" w:rsidRDefault="003907BD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Informācija par nepieciešamajiem resursiem sakarā ar </w:t>
            </w:r>
            <w:r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jaunu institūciju vai darba vietu veidošanu, esošo institūciju kompetences paplašināšanu, lai nodrošinātu saistošo noteikumu izpildi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2B3F2D81" w14:textId="4105C5CB" w:rsidR="004D5E82" w:rsidRPr="00942962" w:rsidRDefault="00431AB0" w:rsidP="00431AB0">
            <w:pPr>
              <w:pStyle w:val="ListParagraph"/>
              <w:ind w:left="455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="0046704C" w:rsidRPr="00CE32E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av nepieciešami resursi jaunu institūciju vai darba vietu veidošanai.</w:t>
            </w:r>
          </w:p>
        </w:tc>
      </w:tr>
      <w:tr w:rsidR="008B3C76" w:rsidRPr="00942962" w14:paraId="41B2185A" w14:textId="77777777" w:rsidTr="000C5035">
        <w:tc>
          <w:tcPr>
            <w:tcW w:w="2269" w:type="dxa"/>
          </w:tcPr>
          <w:p w14:paraId="67B3BF3E" w14:textId="77777777" w:rsidR="004D5E82" w:rsidRPr="00942962" w:rsidRDefault="004D5E82" w:rsidP="00BA1A57">
            <w:pPr>
              <w:pStyle w:val="ListParagraph"/>
              <w:numPr>
                <w:ilvl w:val="0"/>
                <w:numId w:val="2"/>
              </w:numPr>
              <w:ind w:left="176" w:hanging="250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>Sociālā ietekme, ietekme uz vidi, iedzīvotāju veselību, uzņēmējdarbības vidi pašvaldības teritorijā, kā arī plānotā regulējuma ietekme uz konkurenci</w:t>
            </w:r>
          </w:p>
          <w:p w14:paraId="75BC9EF6" w14:textId="77777777" w:rsidR="004D5E82" w:rsidRPr="00942962" w:rsidRDefault="004D5E82" w:rsidP="000C5035">
            <w:pPr>
              <w:ind w:left="176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7371" w:type="dxa"/>
          </w:tcPr>
          <w:p w14:paraId="58D6F80A" w14:textId="77777777" w:rsidR="00431AB0" w:rsidRPr="00431AB0" w:rsidRDefault="007828E9" w:rsidP="00DC0C06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</w:t>
            </w:r>
            <w:r w:rsidR="00E235D7"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ociālā ietekme</w:t>
            </w:r>
            <w:r w:rsidR="00E235D7" w:rsidRPr="0094296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235D7"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– ietekme uz cilvēku dzīvesveidu, kultūru, labsajūtu, sabiedrību kopumā, kā arī ietekme uz konkrētām sabiedrības grupām, tai skaitā sociālās atstumtības riskam</w:t>
            </w:r>
            <w:r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 pakļautajām sabiedrības grupām</w:t>
            </w:r>
            <w:r w:rsidR="003907BD" w:rsidRPr="0094296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lv-LV"/>
              </w:rPr>
              <w:t xml:space="preserve"> </w:t>
            </w:r>
            <w:r w:rsidR="003907BD"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personu ar invaliditāti vienlīdzīgām iespējām un tiesībām, uz dzimumu līdztiesību</w:t>
            </w:r>
            <w:r w:rsidR="001C6FE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49EFC6F7" w14:textId="23C1094E" w:rsidR="005545B7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DC0C06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</w:t>
            </w:r>
            <w:r w:rsidR="0090589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</w:t>
            </w:r>
            <w:r w:rsidR="00DC0C06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noteikum</w:t>
            </w:r>
            <w:r w:rsidR="0090589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 grozījumi</w:t>
            </w:r>
            <w:r w:rsidR="00DC0C06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90589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precizē</w:t>
            </w:r>
            <w:r w:rsidR="005545B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jau esošus noteikumus, </w:t>
            </w:r>
            <w:r w:rsidR="0090589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lai nodrošinātu 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Noteikum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Nr. 354</w:t>
            </w:r>
            <w:r w:rsidR="0090589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izpildi</w:t>
            </w:r>
            <w:r w:rsidR="001C6FE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4F6CC4AD" w14:textId="77777777" w:rsidR="00431AB0" w:rsidRPr="00431AB0" w:rsidRDefault="007828E9" w:rsidP="003907BD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</w:t>
            </w:r>
            <w:r w:rsidR="00E235D7"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etekme uz vidi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76D1C986" w14:textId="1AC20E2C" w:rsidR="00E235D7" w:rsidRPr="005545B7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E235D7" w:rsidRPr="005545B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ošo noteikumu izpilde neietekmē</w:t>
            </w:r>
            <w:r w:rsidR="00E235D7" w:rsidRPr="005545B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F622B" w:rsidRPr="005545B7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vidi.</w:t>
            </w:r>
          </w:p>
          <w:p w14:paraId="385210EB" w14:textId="77777777" w:rsidR="00431AB0" w:rsidRPr="00431AB0" w:rsidRDefault="007828E9" w:rsidP="003907BD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</w:t>
            </w:r>
            <w:r w:rsidR="00E235D7"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etekme uz iedzīvotāju veselību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692D1828" w14:textId="3F5FDC6A" w:rsidR="00E235D7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E235D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ošo noteikumu izpilde neietekmē</w:t>
            </w:r>
            <w:r w:rsidR="00E235D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F622B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iedzīvotāju </w:t>
            </w:r>
            <w:r w:rsidR="00E235D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veselību</w:t>
            </w:r>
            <w:r w:rsidR="007828E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6DDDAF02" w14:textId="77777777" w:rsidR="00431AB0" w:rsidRPr="00431AB0" w:rsidRDefault="007828E9" w:rsidP="003907BD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</w:t>
            </w:r>
            <w:r w:rsidR="00E235D7"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etekme uz uzņēmējdarbības vidi pašvaldības teritorijā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0204A7C1" w14:textId="6C8FD297" w:rsidR="00E235D7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E235D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aistošo noteikumu izpilde neietekmē uzņēmējdarbī</w:t>
            </w:r>
            <w:r w:rsidR="007828E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bas vidi pašvaldības teritorijā.</w:t>
            </w:r>
          </w:p>
          <w:p w14:paraId="32863D9E" w14:textId="77777777" w:rsidR="00431AB0" w:rsidRPr="00431AB0" w:rsidRDefault="007828E9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</w:t>
            </w:r>
            <w:r w:rsidR="00E235D7"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etekme uz konkurenci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07A435D6" w14:textId="62F6ABBD" w:rsidR="004D5E82" w:rsidRPr="00942962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E235D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aistošo noteikumu izpilde neietekmē konkurenci.</w:t>
            </w:r>
          </w:p>
        </w:tc>
      </w:tr>
      <w:tr w:rsidR="008B3C76" w:rsidRPr="00942962" w14:paraId="6F49A37D" w14:textId="77777777" w:rsidTr="000C5035">
        <w:tc>
          <w:tcPr>
            <w:tcW w:w="2269" w:type="dxa"/>
          </w:tcPr>
          <w:p w14:paraId="685D1BB6" w14:textId="77777777" w:rsidR="004D5E82" w:rsidRPr="00942962" w:rsidRDefault="00B171CB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Ietekme uz administratīvajām procedūrām un to izmaksām</w:t>
            </w:r>
          </w:p>
        </w:tc>
        <w:tc>
          <w:tcPr>
            <w:tcW w:w="7371" w:type="dxa"/>
          </w:tcPr>
          <w:p w14:paraId="73A83B17" w14:textId="77777777" w:rsidR="00431AB0" w:rsidRPr="00431AB0" w:rsidRDefault="004F622B" w:rsidP="00224C6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color w:val="385623" w:themeColor="accent6" w:themeShade="80"/>
                <w:sz w:val="24"/>
                <w:szCs w:val="24"/>
                <w:shd w:val="clear" w:color="auto" w:fill="FFFFFF"/>
              </w:rPr>
            </w:pPr>
            <w:r w:rsidRPr="0094296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Institūcija, kurā privātpersona var vērsties saistošo noteikumu </w:t>
            </w:r>
            <w:r w:rsidRPr="005545B7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piemērošanā</w:t>
            </w:r>
            <w:r w:rsidR="00431AB0">
              <w:rPr>
                <w:rFonts w:ascii="Times New Roman" w:hAnsi="Times New Roman" w:cs="Times New Roman"/>
                <w:i/>
                <w:color w:val="385623" w:themeColor="accent6" w:themeShade="80"/>
                <w:sz w:val="24"/>
                <w:szCs w:val="24"/>
                <w:shd w:val="clear" w:color="auto" w:fill="FFFFFF"/>
              </w:rPr>
              <w:t>:</w:t>
            </w:r>
          </w:p>
          <w:p w14:paraId="3FD31A5B" w14:textId="17EFC516" w:rsidR="00224C60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54193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aistošo noteikumu piemērošanā personas var vērsties Kuldīgas novada pašvaldības aģentūrā “Sociālais dienests”</w:t>
            </w:r>
            <w:r w:rsidR="00BF209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(turpmāk</w:t>
            </w:r>
            <w:r w:rsidR="000C503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="00BF209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– Sociālais dienests)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1588E084" w14:textId="77777777" w:rsidR="00431AB0" w:rsidRPr="00431AB0" w:rsidRDefault="004F622B" w:rsidP="00224C6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color w:val="385623" w:themeColor="accent6" w:themeShade="80"/>
                <w:sz w:val="24"/>
                <w:szCs w:val="24"/>
                <w:shd w:val="clear" w:color="auto" w:fill="FFFFFF"/>
              </w:rPr>
            </w:pPr>
            <w:r w:rsidRPr="00224C6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Galvenie procedūras posmi un privātpersonām veicamās darbības, ko paredz saistošo noteikumu projekts, tai skaitā akcentē, kā piedāvātais regulējums maina līdzšinējo kārtību</w:t>
            </w:r>
            <w:r w:rsidR="00431AB0">
              <w:rPr>
                <w:rFonts w:ascii="Times New Roman" w:hAnsi="Times New Roman" w:cs="Times New Roman"/>
                <w:i/>
                <w:color w:val="385623" w:themeColor="accent6" w:themeShade="80"/>
                <w:sz w:val="24"/>
                <w:szCs w:val="24"/>
                <w:shd w:val="clear" w:color="auto" w:fill="FFFFFF"/>
              </w:rPr>
              <w:t>:</w:t>
            </w:r>
          </w:p>
          <w:p w14:paraId="37D79CD8" w14:textId="3F19D91B" w:rsidR="00224C60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9F772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aistošo noteikumu grozījumi 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līdzšinējo kārtību nemaina.</w:t>
            </w:r>
            <w:r w:rsidR="00224C6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432C7F04" w14:textId="77777777" w:rsidR="00431AB0" w:rsidRPr="00431AB0" w:rsidRDefault="004F622B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24C6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Paredzētās administratīvo procedūru izmaksas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44F7BE3A" w14:textId="1D11983E" w:rsidR="000C5035" w:rsidRPr="00224C6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</w:t>
            </w:r>
            <w:r w:rsidR="00541933" w:rsidRPr="00224C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r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541933" w:rsidRPr="00224C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aistošajiem noteik</w:t>
            </w:r>
            <w:r w:rsidR="004F622B" w:rsidRPr="00224C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umiem netiek paredzētas papildu</w:t>
            </w:r>
            <w:r w:rsidR="00541933" w:rsidRPr="00224C6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administratīvo procedūru izmaksas.</w:t>
            </w:r>
          </w:p>
        </w:tc>
      </w:tr>
      <w:tr w:rsidR="008B3C76" w:rsidRPr="00942962" w14:paraId="46B1B315" w14:textId="77777777" w:rsidTr="000C5035">
        <w:tc>
          <w:tcPr>
            <w:tcW w:w="2269" w:type="dxa"/>
          </w:tcPr>
          <w:p w14:paraId="7711EC3E" w14:textId="77777777" w:rsidR="00AA50F3" w:rsidRPr="00942962" w:rsidRDefault="00AA50F3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Ietekme uz pašvaldības funkcijām un cilvēkresursiem </w:t>
            </w:r>
          </w:p>
        </w:tc>
        <w:tc>
          <w:tcPr>
            <w:tcW w:w="7371" w:type="dxa"/>
          </w:tcPr>
          <w:p w14:paraId="3D65B7BF" w14:textId="77777777" w:rsidR="00431AB0" w:rsidRPr="00431AB0" w:rsidRDefault="004F622B" w:rsidP="004424DD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452A3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Pašvaldību funkcijas, kuru izpildei tiek izstrādāti šie saistošie noteikumi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5173B06A" w14:textId="0246FD5F" w:rsidR="00B807C7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noteikum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 grozījumi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precizē </w:t>
            </w:r>
            <w:r w:rsidR="00FF210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</w:t>
            </w:r>
            <w:r w:rsidR="00E452A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balst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</w:t>
            </w:r>
            <w:r w:rsidR="00FF210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audžuģimenē un specializētajā audžuģimenē ievietota bērna uzturam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apmēru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bet nep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aredz</w:t>
            </w:r>
            <w:r w:rsidR="00B807C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papildu jaunu cilvēkresursu iesaisti</w:t>
            </w:r>
            <w:r w:rsidR="00E452A3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09D18A42" w14:textId="68AD9713" w:rsidR="00AA50F3" w:rsidRPr="00E452A3" w:rsidRDefault="004F622B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Pašvaldības cilvēkresursi, kas tiks iesaistīti saistošo noteikumu īstenošanā (tostarp, vai tiks uzlikti jauni pienākumi vai uzdevumi esošajiem darbiniekiem, veidotas jaunas darba vietas u.tml.)</w:t>
            </w:r>
            <w:r w:rsidR="00FF210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="005263B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aistošo noteik</w:t>
            </w:r>
            <w:r w:rsidR="000C503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umu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īsteno</w:t>
            </w:r>
            <w:r w:rsidR="00FF210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šanu nodrošina</w:t>
            </w:r>
            <w:r w:rsidR="00BB57B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Sociālais dienests esošo cilvēkresursu ietvaros.</w:t>
            </w:r>
          </w:p>
        </w:tc>
      </w:tr>
      <w:tr w:rsidR="008B3C76" w:rsidRPr="00942962" w14:paraId="6E22E009" w14:textId="77777777" w:rsidTr="000C5035">
        <w:tc>
          <w:tcPr>
            <w:tcW w:w="2269" w:type="dxa"/>
          </w:tcPr>
          <w:p w14:paraId="2A3013CF" w14:textId="77777777" w:rsidR="00AA50F3" w:rsidRPr="00942962" w:rsidRDefault="00AA50F3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Informācija par izpildes nodrošināšanu </w:t>
            </w:r>
          </w:p>
        </w:tc>
        <w:tc>
          <w:tcPr>
            <w:tcW w:w="7371" w:type="dxa"/>
          </w:tcPr>
          <w:p w14:paraId="0E7ACB11" w14:textId="77777777" w:rsidR="00431AB0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color w:val="385623" w:themeColor="accent6" w:themeShade="80"/>
                <w:sz w:val="24"/>
                <w:szCs w:val="24"/>
                <w:shd w:val="clear" w:color="auto" w:fill="FFFFFF"/>
              </w:rPr>
            </w:pPr>
            <w:r w:rsidRPr="00E452A3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Saistošo noteikumu izpildē iesaistītās institūcijas, tai skaitā, vai paredzēta jaunu institūciju izveide, esošo likvidācija vai reorganizācija</w:t>
            </w:r>
            <w:r w:rsid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1174A440" w14:textId="17CD0C84" w:rsidR="007828E9" w:rsidRPr="00431AB0" w:rsidRDefault="00431AB0" w:rsidP="00431AB0">
            <w:pPr>
              <w:pStyle w:val="ListParagraph"/>
              <w:ind w:left="455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S</w:t>
            </w:r>
            <w:r w:rsidR="005263B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aistošo noteikumu izpildi turpinās Sociālais dienests</w:t>
            </w:r>
            <w:r w:rsidR="00BF209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0C5035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tādējādi</w:t>
            </w:r>
            <w:r w:rsidR="005263B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nav nepieci</w:t>
            </w:r>
            <w:r w:rsidR="007828E9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ešama jaunu institūciju izveide.</w:t>
            </w:r>
          </w:p>
          <w:p w14:paraId="42CDD9A1" w14:textId="50454EC4" w:rsidR="00AA50F3" w:rsidRPr="00E452A3" w:rsidRDefault="004F622B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Izpildes nodrošināšanai nepieciešamie resursi un to pamatotība</w:t>
            </w:r>
            <w:r w:rsidR="00FF210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apildu</w:t>
            </w:r>
            <w:r w:rsidR="005263B7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resursi nav nepieciešami.</w:t>
            </w:r>
          </w:p>
        </w:tc>
      </w:tr>
      <w:tr w:rsidR="008B3C76" w:rsidRPr="00942962" w14:paraId="69D4000D" w14:textId="77777777" w:rsidTr="000C5035">
        <w:tc>
          <w:tcPr>
            <w:tcW w:w="2269" w:type="dxa"/>
          </w:tcPr>
          <w:p w14:paraId="4AF99E59" w14:textId="77777777" w:rsidR="00AA50F3" w:rsidRPr="00942962" w:rsidRDefault="00AA50F3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lastRenderedPageBreak/>
              <w:t xml:space="preserve">Prasību un izmaksu samērīgums pret ieguvumiem, ko sniedz mērķa sasniegšana </w:t>
            </w:r>
          </w:p>
        </w:tc>
        <w:tc>
          <w:tcPr>
            <w:tcW w:w="7371" w:type="dxa"/>
          </w:tcPr>
          <w:p w14:paraId="4F8E5299" w14:textId="0968A692" w:rsidR="009E5DAD" w:rsidRDefault="004F622B" w:rsidP="00E02E4D">
            <w:pPr>
              <w:pStyle w:val="ListParagraph"/>
              <w:widowControl w:val="0"/>
              <w:numPr>
                <w:ilvl w:val="1"/>
                <w:numId w:val="2"/>
              </w:numPr>
              <w:ind w:left="459" w:right="102" w:hanging="459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E41952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Vai saistošie noteikumi ir piemēroti iecerētā mērķa sasniegšanas nodrošināšanai un paredz tikai to, kas ir vajadzīgs minētā mērķa sasniegšanai</w:t>
            </w:r>
            <w:r w:rsidR="00FF210C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</w:p>
          <w:p w14:paraId="603DFD36" w14:textId="78501AEE" w:rsidR="00E02E4D" w:rsidRPr="00431AB0" w:rsidRDefault="00A20D7C" w:rsidP="009E5DAD">
            <w:pPr>
              <w:pStyle w:val="ListParagraph"/>
              <w:widowControl w:val="0"/>
              <w:ind w:left="459" w:right="102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I</w:t>
            </w:r>
            <w:r w:rsidR="00E452A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zpildot 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Noteikumos Nr. 354 </w:t>
            </w:r>
            <w:r w:rsidR="009E5DAD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paredzēto</w:t>
            </w:r>
            <w:r w:rsidR="00E452A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, </w:t>
            </w:r>
            <w:r w:rsidR="00431AB0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S</w:t>
            </w:r>
            <w:r w:rsidR="00E452A3"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aistošie noteikumi ir piemēroti iecerētā mērķa sasniegšanas nodrošināšanai – nodrošināt </w:t>
            </w:r>
            <w:r w:rsidRPr="00431A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pabalsta apmēru bērna uzturam audžuģimenē.</w:t>
            </w:r>
          </w:p>
          <w:p w14:paraId="608DA554" w14:textId="4527E266" w:rsidR="004F622B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Samērīguma tests:</w:t>
            </w:r>
          </w:p>
          <w:p w14:paraId="350C6374" w14:textId="6EDDC632" w:rsidR="004F622B" w:rsidRPr="00431AB0" w:rsidRDefault="004F622B" w:rsidP="004F622B">
            <w:pPr>
              <w:pStyle w:val="ListParagraph"/>
              <w:numPr>
                <w:ilvl w:val="2"/>
                <w:numId w:val="2"/>
              </w:numPr>
              <w:ind w:hanging="69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vai pašvaldības izraudzītie līdzekļi ir piemēroti leģitīmā mērķa sasniegšanai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ir piemēroti;</w:t>
            </w:r>
          </w:p>
          <w:p w14:paraId="37502E1C" w14:textId="0DBB268E" w:rsidR="004F622B" w:rsidRPr="00431AB0" w:rsidRDefault="004F622B" w:rsidP="004F622B">
            <w:pPr>
              <w:pStyle w:val="ListParagraph"/>
              <w:numPr>
                <w:ilvl w:val="2"/>
                <w:numId w:val="2"/>
              </w:numPr>
              <w:ind w:hanging="69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vai nav saudzējošāku līdzekļu leģitīmā mērķa sasniegšanai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līdzekļi ir atbilstoši mērķa sasniegšanai;</w:t>
            </w:r>
          </w:p>
          <w:p w14:paraId="1A05C144" w14:textId="0C0DEFF4" w:rsidR="004F622B" w:rsidRPr="00942962" w:rsidRDefault="004F622B" w:rsidP="004F622B">
            <w:pPr>
              <w:pStyle w:val="ListParagraph"/>
              <w:numPr>
                <w:ilvl w:val="2"/>
                <w:numId w:val="2"/>
              </w:numPr>
              <w:ind w:hanging="69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vai pašvaldības rīcība ir atbilstoša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ir atbilstoša.</w:t>
            </w:r>
          </w:p>
        </w:tc>
      </w:tr>
      <w:tr w:rsidR="00431AB0" w:rsidRPr="00431AB0" w14:paraId="59314547" w14:textId="77777777" w:rsidTr="000C5035">
        <w:tc>
          <w:tcPr>
            <w:tcW w:w="2269" w:type="dxa"/>
          </w:tcPr>
          <w:p w14:paraId="0512F554" w14:textId="77777777" w:rsidR="00AA50F3" w:rsidRPr="00942962" w:rsidRDefault="00AA50F3" w:rsidP="00374B7A">
            <w:pPr>
              <w:pStyle w:val="ListParagraph"/>
              <w:numPr>
                <w:ilvl w:val="0"/>
                <w:numId w:val="2"/>
              </w:numPr>
              <w:ind w:left="318" w:hanging="318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942962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 xml:space="preserve">Izstrādes gaitā veiktās konsultācijas ar privātpersonām un institūcijām </w:t>
            </w:r>
          </w:p>
        </w:tc>
        <w:tc>
          <w:tcPr>
            <w:tcW w:w="7371" w:type="dxa"/>
          </w:tcPr>
          <w:p w14:paraId="435A3BA2" w14:textId="33F8A529" w:rsidR="004F622B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Sabiedrības pārstāvji (tostarp biedrības, nodibinājumi, apvienības u.tml.), ar kuriem notikušas konsultācijas saistošo noteikumu izstrādes procesā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="00913F3F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av notikušas.</w:t>
            </w:r>
          </w:p>
          <w:p w14:paraId="77AE7E74" w14:textId="341B808D" w:rsidR="00BF2099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Izmantotais sabiedrības līdzdalības veids (lai atspoguļotu, kā pašvaldības ir centusies sasniegt mērķgrupu, kā arī noskaidrot pēc iespējas plašākas sabiedrības viedokli)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S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aistošo noteikumu </w:t>
            </w:r>
            <w:r w:rsid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grozījumu 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projekts sabiedrības viedokļa noskaidrošanai tika publicēts pašvaldības tīmekļa vietnē </w:t>
            </w:r>
            <w:r w:rsidR="00F469FE" w:rsidRPr="00431AB0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FF"/>
              </w:rPr>
              <w:t>www.kuldigasnovads.lv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divas nedēļas no</w:t>
            </w:r>
            <w:r w:rsidR="00870EF4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51756D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21.</w:t>
            </w:r>
            <w:r w:rsidR="00A20D7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04.</w:t>
            </w:r>
            <w:r w:rsidR="009E5DAD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2026</w:t>
            </w:r>
            <w:r w:rsidR="00F607CC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7C3628B7" w14:textId="27B1D316" w:rsidR="004F622B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Sabiedrības pārstāvju izteiktie priekšlikumi un iebildumi, norādot, kuri no tiem ņemti vērā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N</w:t>
            </w:r>
            <w:r w:rsidR="00A55645" w:rsidRP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av saņemt</w:t>
            </w:r>
            <w:r w:rsidR="00A20D7C" w:rsidRP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i</w:t>
            </w:r>
            <w:r w:rsidR="00A55645" w:rsidRP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.</w:t>
            </w:r>
          </w:p>
          <w:p w14:paraId="44C4E8FE" w14:textId="35EDD90D" w:rsidR="004F622B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Par saistošo noteikumu projektu saņemtie viedokļi pēc saistošo noteikumu projekta publicēšanas sabiedrības viedokļa noskaidrošanai, to apkopojums un izvērtējums (iesniedzēji, vērā ņemtie viedokļi, vērā neņemtie viedokļi, pamatojums)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N</w:t>
            </w:r>
            <w:r w:rsidR="00A55645" w:rsidRP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av saņemti.</w:t>
            </w:r>
          </w:p>
          <w:p w14:paraId="512B437F" w14:textId="46BF389D" w:rsidR="004F622B" w:rsidRPr="00431AB0" w:rsidRDefault="004F622B" w:rsidP="004F622B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No institūcijām saņemtie viedokļi un atzinumi, to apkopojums un izvērtējums (vērā ņemtie viedokļi, vērā neņemtie viedokļi, pamatojums) – gan tādi, kas saņemti, pamatojoties uz normatīvajos aktos noteiktu pienākumu, gan lūgti pēc pašvaldības iniciatīvas, gan sniegti pēc institūcijas iniciatīvas</w:t>
            </w:r>
            <w:r w:rsidR="00A20D7C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 xml:space="preserve">: 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highlight w:val="lightGray"/>
                <w:shd w:val="clear" w:color="auto" w:fill="FFFFFF"/>
              </w:rPr>
              <w:t>Nav saņemti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</w:p>
          <w:p w14:paraId="03C93635" w14:textId="2E6620F7" w:rsidR="00AA50F3" w:rsidRPr="00431AB0" w:rsidRDefault="004F622B" w:rsidP="00431AB0">
            <w:pPr>
              <w:pStyle w:val="ListParagraph"/>
              <w:numPr>
                <w:ilvl w:val="1"/>
                <w:numId w:val="2"/>
              </w:numPr>
              <w:ind w:left="455" w:hanging="421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Informācija par cita veida saziņu un konsultācijām, ja tādas bijušas</w:t>
            </w:r>
            <w:r w:rsidR="00431AB0" w:rsidRPr="00431AB0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:</w:t>
            </w:r>
            <w:r w:rsidR="00913F3F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431AB0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N</w:t>
            </w:r>
            <w:r w:rsidR="00913F3F" w:rsidRPr="00431AB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otikušas konsultācijas ar pašvaldības speciālistiem saistošo noteikumu izstrādes procesā.</w:t>
            </w:r>
          </w:p>
        </w:tc>
      </w:tr>
    </w:tbl>
    <w:p w14:paraId="523B8D35" w14:textId="77777777" w:rsidR="00594E50" w:rsidRDefault="00594E50" w:rsidP="00BF2099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884FB00" w14:textId="77777777" w:rsidR="009E5DAD" w:rsidRDefault="009E5DAD" w:rsidP="00C54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</w:p>
    <w:p w14:paraId="62A441B1" w14:textId="641BEC23" w:rsidR="00C54153" w:rsidRPr="00C54153" w:rsidRDefault="00C54153" w:rsidP="00C54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  <w:r w:rsidRPr="00C54153">
        <w:rPr>
          <w:rFonts w:ascii="Times New Roman" w:hAnsi="Times New Roman" w:cs="Times New Roman"/>
          <w:sz w:val="24"/>
          <w:szCs w:val="24"/>
          <w:lang w:eastAsia="lv-LV"/>
        </w:rPr>
        <w:t>Kuldīgas novada domes priekšsēdētāja</w:t>
      </w:r>
      <w:r w:rsidRPr="00C54153">
        <w:rPr>
          <w:rFonts w:ascii="Times New Roman" w:hAnsi="Times New Roman" w:cs="Times New Roman"/>
          <w:sz w:val="24"/>
          <w:szCs w:val="24"/>
          <w:lang w:eastAsia="lv-LV"/>
        </w:rPr>
        <w:tab/>
      </w:r>
      <w:r w:rsidRPr="00C54153">
        <w:rPr>
          <w:rFonts w:ascii="Times New Roman" w:hAnsi="Times New Roman" w:cs="Times New Roman"/>
          <w:sz w:val="24"/>
          <w:szCs w:val="24"/>
          <w:lang w:eastAsia="lv-LV"/>
        </w:rPr>
        <w:tab/>
        <w:t>(paraksts)*</w:t>
      </w:r>
      <w:r w:rsidRPr="00C54153">
        <w:rPr>
          <w:rFonts w:ascii="Times New Roman" w:hAnsi="Times New Roman" w:cs="Times New Roman"/>
          <w:sz w:val="24"/>
          <w:szCs w:val="24"/>
          <w:lang w:eastAsia="lv-LV"/>
        </w:rPr>
        <w:tab/>
      </w:r>
      <w:r w:rsidRPr="00C54153">
        <w:rPr>
          <w:rFonts w:ascii="Times New Roman" w:hAnsi="Times New Roman" w:cs="Times New Roman"/>
          <w:sz w:val="24"/>
          <w:szCs w:val="24"/>
          <w:lang w:eastAsia="lv-LV"/>
        </w:rPr>
        <w:tab/>
      </w:r>
      <w:r w:rsidR="00FF210C">
        <w:rPr>
          <w:rFonts w:ascii="Times New Roman" w:hAnsi="Times New Roman" w:cs="Times New Roman"/>
          <w:sz w:val="24"/>
          <w:szCs w:val="24"/>
          <w:lang w:eastAsia="lv-LV"/>
        </w:rPr>
        <w:t xml:space="preserve">I. </w:t>
      </w:r>
      <w:proofErr w:type="spellStart"/>
      <w:r w:rsidR="00FF210C">
        <w:rPr>
          <w:rFonts w:ascii="Times New Roman" w:hAnsi="Times New Roman" w:cs="Times New Roman"/>
          <w:sz w:val="24"/>
          <w:szCs w:val="24"/>
          <w:lang w:eastAsia="lv-LV"/>
        </w:rPr>
        <w:t>Astaševska</w:t>
      </w:r>
      <w:proofErr w:type="spellEnd"/>
    </w:p>
    <w:p w14:paraId="52791A49" w14:textId="77777777" w:rsidR="00C54153" w:rsidRPr="00C54153" w:rsidRDefault="00C54153" w:rsidP="00C54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</w:p>
    <w:p w14:paraId="0AF24D72" w14:textId="77777777" w:rsidR="00C54153" w:rsidRPr="00C54153" w:rsidRDefault="00C54153" w:rsidP="00C541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lv-LV"/>
        </w:rPr>
      </w:pPr>
    </w:p>
    <w:p w14:paraId="159B81C3" w14:textId="77777777" w:rsidR="009E5DAD" w:rsidRDefault="009E5DAD" w:rsidP="00C54153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14:paraId="35C82493" w14:textId="77777777" w:rsidR="009E5DAD" w:rsidRPr="00431AB0" w:rsidRDefault="009E5DAD" w:rsidP="00431AB0">
      <w:pPr>
        <w:spacing w:after="0" w:line="240" w:lineRule="auto"/>
        <w:jc w:val="center"/>
        <w:rPr>
          <w:rFonts w:ascii="Times New Roman" w:hAnsi="Times New Roman" w:cs="Times New Roman"/>
          <w:i/>
          <w:sz w:val="20"/>
          <w:szCs w:val="20"/>
        </w:rPr>
      </w:pPr>
    </w:p>
    <w:p w14:paraId="52B85B6F" w14:textId="2478AC4E" w:rsidR="00431AB0" w:rsidRPr="00431AB0" w:rsidRDefault="00431AB0" w:rsidP="00431AB0">
      <w:pPr>
        <w:jc w:val="center"/>
        <w:rPr>
          <w:rFonts w:ascii="Times New Roman" w:hAnsi="Times New Roman" w:cs="Times New Roman"/>
          <w:sz w:val="20"/>
          <w:szCs w:val="20"/>
        </w:rPr>
      </w:pPr>
      <w:r w:rsidRPr="00431AB0">
        <w:rPr>
          <w:rFonts w:ascii="Times New Roman" w:hAnsi="Times New Roman" w:cs="Times New Roman"/>
          <w:i/>
          <w:sz w:val="20"/>
          <w:szCs w:val="20"/>
        </w:rPr>
        <w:t>*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431AB0">
        <w:rPr>
          <w:rFonts w:ascii="Times New Roman" w:hAnsi="Times New Roman" w:cs="Times New Roman"/>
          <w:sz w:val="20"/>
          <w:szCs w:val="20"/>
        </w:rPr>
        <w:t>DOKUMENTS PARAKSTĪTS AR DROŠU ELEKTRONISKO PARAKSTU UN SATUR LAIKA ZĪMOGU</w:t>
      </w:r>
    </w:p>
    <w:p w14:paraId="18D39792" w14:textId="77777777" w:rsidR="00C54153" w:rsidRPr="00942962" w:rsidRDefault="00C54153" w:rsidP="00BF2099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54153" w:rsidRPr="00942962" w:rsidSect="00C54153">
      <w:pgSz w:w="11906" w:h="16838"/>
      <w:pgMar w:top="1134" w:right="1134" w:bottom="1134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925F2D" w14:textId="77777777" w:rsidR="006A7DA4" w:rsidRDefault="006A7DA4" w:rsidP="00C54153">
      <w:pPr>
        <w:spacing w:after="0" w:line="240" w:lineRule="auto"/>
      </w:pPr>
      <w:r>
        <w:separator/>
      </w:r>
    </w:p>
  </w:endnote>
  <w:endnote w:type="continuationSeparator" w:id="0">
    <w:p w14:paraId="21605B13" w14:textId="77777777" w:rsidR="006A7DA4" w:rsidRDefault="006A7DA4" w:rsidP="00C541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E6A919" w14:textId="77777777" w:rsidR="006A7DA4" w:rsidRDefault="006A7DA4" w:rsidP="00C54153">
      <w:pPr>
        <w:spacing w:after="0" w:line="240" w:lineRule="auto"/>
      </w:pPr>
      <w:r>
        <w:separator/>
      </w:r>
    </w:p>
  </w:footnote>
  <w:footnote w:type="continuationSeparator" w:id="0">
    <w:p w14:paraId="6255EDFC" w14:textId="77777777" w:rsidR="006A7DA4" w:rsidRDefault="006A7DA4" w:rsidP="00C5415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3A6629"/>
    <w:multiLevelType w:val="hybridMultilevel"/>
    <w:tmpl w:val="E4B45418"/>
    <w:lvl w:ilvl="0" w:tplc="41FA942C">
      <w:start w:val="1"/>
      <w:numFmt w:val="decimal"/>
      <w:lvlText w:val="1.%1."/>
      <w:lvlJc w:val="left"/>
      <w:pPr>
        <w:ind w:left="1440" w:hanging="360"/>
      </w:pPr>
      <w:rPr>
        <w:b w:val="0"/>
        <w:bCs w:val="0"/>
      </w:rPr>
    </w:lvl>
    <w:lvl w:ilvl="1" w:tplc="04260019">
      <w:start w:val="1"/>
      <w:numFmt w:val="lowerLetter"/>
      <w:lvlText w:val="%2."/>
      <w:lvlJc w:val="left"/>
      <w:pPr>
        <w:ind w:left="2160" w:hanging="360"/>
      </w:pPr>
    </w:lvl>
    <w:lvl w:ilvl="2" w:tplc="0426001B">
      <w:start w:val="1"/>
      <w:numFmt w:val="lowerRoman"/>
      <w:lvlText w:val="%3."/>
      <w:lvlJc w:val="right"/>
      <w:pPr>
        <w:ind w:left="2880" w:hanging="180"/>
      </w:pPr>
    </w:lvl>
    <w:lvl w:ilvl="3" w:tplc="0426000F">
      <w:start w:val="1"/>
      <w:numFmt w:val="decimal"/>
      <w:lvlText w:val="%4."/>
      <w:lvlJc w:val="left"/>
      <w:pPr>
        <w:ind w:left="3600" w:hanging="360"/>
      </w:pPr>
    </w:lvl>
    <w:lvl w:ilvl="4" w:tplc="04260019">
      <w:start w:val="1"/>
      <w:numFmt w:val="lowerLetter"/>
      <w:lvlText w:val="%5."/>
      <w:lvlJc w:val="left"/>
      <w:pPr>
        <w:ind w:left="4320" w:hanging="360"/>
      </w:pPr>
    </w:lvl>
    <w:lvl w:ilvl="5" w:tplc="0426001B">
      <w:start w:val="1"/>
      <w:numFmt w:val="lowerRoman"/>
      <w:lvlText w:val="%6."/>
      <w:lvlJc w:val="right"/>
      <w:pPr>
        <w:ind w:left="5040" w:hanging="180"/>
      </w:pPr>
    </w:lvl>
    <w:lvl w:ilvl="6" w:tplc="0426000F">
      <w:start w:val="1"/>
      <w:numFmt w:val="decimal"/>
      <w:lvlText w:val="%7."/>
      <w:lvlJc w:val="left"/>
      <w:pPr>
        <w:ind w:left="5760" w:hanging="360"/>
      </w:pPr>
    </w:lvl>
    <w:lvl w:ilvl="7" w:tplc="04260019">
      <w:start w:val="1"/>
      <w:numFmt w:val="lowerLetter"/>
      <w:lvlText w:val="%8."/>
      <w:lvlJc w:val="left"/>
      <w:pPr>
        <w:ind w:left="6480" w:hanging="360"/>
      </w:pPr>
    </w:lvl>
    <w:lvl w:ilvl="8" w:tplc="0426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86B1EDC"/>
    <w:multiLevelType w:val="multilevel"/>
    <w:tmpl w:val="C8CE3D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432" w:hanging="432"/>
      </w:pPr>
      <w:rPr>
        <w:rFonts w:hint="default"/>
        <w:b w:val="0"/>
        <w:bCs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554D2B7F"/>
    <w:multiLevelType w:val="hybridMultilevel"/>
    <w:tmpl w:val="8B5E2076"/>
    <w:lvl w:ilvl="0" w:tplc="F02EC45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7D05C1"/>
    <w:multiLevelType w:val="hybridMultilevel"/>
    <w:tmpl w:val="2B70C5E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427F50"/>
    <w:multiLevelType w:val="multilevel"/>
    <w:tmpl w:val="02C6E7CC"/>
    <w:lvl w:ilvl="0">
      <w:start w:val="1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5" w15:restartNumberingAfterBreak="0">
    <w:nsid w:val="6F68378A"/>
    <w:multiLevelType w:val="hybridMultilevel"/>
    <w:tmpl w:val="BEAC5070"/>
    <w:lvl w:ilvl="0" w:tplc="CA0EF2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9301961">
    <w:abstractNumId w:val="3"/>
  </w:num>
  <w:num w:numId="2" w16cid:durableId="696850366">
    <w:abstractNumId w:val="1"/>
  </w:num>
  <w:num w:numId="3" w16cid:durableId="1218711552">
    <w:abstractNumId w:val="2"/>
  </w:num>
  <w:num w:numId="4" w16cid:durableId="1897080021">
    <w:abstractNumId w:val="5"/>
  </w:num>
  <w:num w:numId="5" w16cid:durableId="1368531355">
    <w:abstractNumId w:val="4"/>
  </w:num>
  <w:num w:numId="6" w16cid:durableId="162276337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899521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4A8"/>
    <w:rsid w:val="00003CB3"/>
    <w:rsid w:val="000555FE"/>
    <w:rsid w:val="00056C5E"/>
    <w:rsid w:val="00071AB0"/>
    <w:rsid w:val="00084940"/>
    <w:rsid w:val="000C5035"/>
    <w:rsid w:val="00103681"/>
    <w:rsid w:val="001060C1"/>
    <w:rsid w:val="00124C14"/>
    <w:rsid w:val="00132668"/>
    <w:rsid w:val="00136F0C"/>
    <w:rsid w:val="001374D1"/>
    <w:rsid w:val="0014343A"/>
    <w:rsid w:val="00175F79"/>
    <w:rsid w:val="00186C7A"/>
    <w:rsid w:val="00193B35"/>
    <w:rsid w:val="001A04B4"/>
    <w:rsid w:val="001B1604"/>
    <w:rsid w:val="001C4DC8"/>
    <w:rsid w:val="001C6FE7"/>
    <w:rsid w:val="001D79A7"/>
    <w:rsid w:val="001E07A7"/>
    <w:rsid w:val="002113A5"/>
    <w:rsid w:val="002208E9"/>
    <w:rsid w:val="00224C60"/>
    <w:rsid w:val="0024643F"/>
    <w:rsid w:val="00263AAB"/>
    <w:rsid w:val="002A1F01"/>
    <w:rsid w:val="002A3BCC"/>
    <w:rsid w:val="002B05E6"/>
    <w:rsid w:val="002C3489"/>
    <w:rsid w:val="002D3546"/>
    <w:rsid w:val="002D63C3"/>
    <w:rsid w:val="00324E3F"/>
    <w:rsid w:val="00325E57"/>
    <w:rsid w:val="0033189F"/>
    <w:rsid w:val="00374B7A"/>
    <w:rsid w:val="00376EFB"/>
    <w:rsid w:val="0039019A"/>
    <w:rsid w:val="003907BD"/>
    <w:rsid w:val="00396CB5"/>
    <w:rsid w:val="003A51CE"/>
    <w:rsid w:val="003C6A52"/>
    <w:rsid w:val="003C795A"/>
    <w:rsid w:val="00430B9E"/>
    <w:rsid w:val="00431AB0"/>
    <w:rsid w:val="004424DD"/>
    <w:rsid w:val="0044567B"/>
    <w:rsid w:val="00447AC8"/>
    <w:rsid w:val="0046704C"/>
    <w:rsid w:val="00481B27"/>
    <w:rsid w:val="0049042C"/>
    <w:rsid w:val="00494084"/>
    <w:rsid w:val="004A1E2A"/>
    <w:rsid w:val="004B58AE"/>
    <w:rsid w:val="004C055E"/>
    <w:rsid w:val="004C0A69"/>
    <w:rsid w:val="004D5E82"/>
    <w:rsid w:val="004F622B"/>
    <w:rsid w:val="00514597"/>
    <w:rsid w:val="005154D8"/>
    <w:rsid w:val="0051756D"/>
    <w:rsid w:val="005263B7"/>
    <w:rsid w:val="00527F0E"/>
    <w:rsid w:val="00537C61"/>
    <w:rsid w:val="00541933"/>
    <w:rsid w:val="00553F9A"/>
    <w:rsid w:val="005545B7"/>
    <w:rsid w:val="00570092"/>
    <w:rsid w:val="00570EED"/>
    <w:rsid w:val="00594E50"/>
    <w:rsid w:val="005F0ED5"/>
    <w:rsid w:val="006406F2"/>
    <w:rsid w:val="006653C7"/>
    <w:rsid w:val="006A7DA4"/>
    <w:rsid w:val="006C6D17"/>
    <w:rsid w:val="006D0609"/>
    <w:rsid w:val="006D7C1B"/>
    <w:rsid w:val="0070603A"/>
    <w:rsid w:val="007102E3"/>
    <w:rsid w:val="00711EC6"/>
    <w:rsid w:val="00736769"/>
    <w:rsid w:val="00740B2A"/>
    <w:rsid w:val="007418CF"/>
    <w:rsid w:val="00743FEF"/>
    <w:rsid w:val="00746BEF"/>
    <w:rsid w:val="007828E9"/>
    <w:rsid w:val="00784F8F"/>
    <w:rsid w:val="007B6BAF"/>
    <w:rsid w:val="007C50D7"/>
    <w:rsid w:val="00870EF4"/>
    <w:rsid w:val="008B3C76"/>
    <w:rsid w:val="008B4A7C"/>
    <w:rsid w:val="008C0B20"/>
    <w:rsid w:val="008D4034"/>
    <w:rsid w:val="008E1AAB"/>
    <w:rsid w:val="008E521C"/>
    <w:rsid w:val="00905895"/>
    <w:rsid w:val="009059B6"/>
    <w:rsid w:val="00913F3F"/>
    <w:rsid w:val="00936CC0"/>
    <w:rsid w:val="00942962"/>
    <w:rsid w:val="009467FE"/>
    <w:rsid w:val="00955127"/>
    <w:rsid w:val="00960C33"/>
    <w:rsid w:val="0096355E"/>
    <w:rsid w:val="00975C5F"/>
    <w:rsid w:val="00981F6A"/>
    <w:rsid w:val="00982DD3"/>
    <w:rsid w:val="00992CA6"/>
    <w:rsid w:val="00995D69"/>
    <w:rsid w:val="009A52F8"/>
    <w:rsid w:val="009B0346"/>
    <w:rsid w:val="009C7140"/>
    <w:rsid w:val="009C74EE"/>
    <w:rsid w:val="009E5DAD"/>
    <w:rsid w:val="009F0012"/>
    <w:rsid w:val="009F7690"/>
    <w:rsid w:val="009F7729"/>
    <w:rsid w:val="00A01211"/>
    <w:rsid w:val="00A01974"/>
    <w:rsid w:val="00A1330A"/>
    <w:rsid w:val="00A20D7C"/>
    <w:rsid w:val="00A24BEB"/>
    <w:rsid w:val="00A43550"/>
    <w:rsid w:val="00A502D8"/>
    <w:rsid w:val="00A534FA"/>
    <w:rsid w:val="00A546E7"/>
    <w:rsid w:val="00A55645"/>
    <w:rsid w:val="00A56E22"/>
    <w:rsid w:val="00A9528A"/>
    <w:rsid w:val="00AA50F3"/>
    <w:rsid w:val="00AE4C2E"/>
    <w:rsid w:val="00AF0354"/>
    <w:rsid w:val="00B165DD"/>
    <w:rsid w:val="00B171CB"/>
    <w:rsid w:val="00B56E20"/>
    <w:rsid w:val="00B61FFA"/>
    <w:rsid w:val="00B66BAA"/>
    <w:rsid w:val="00B74141"/>
    <w:rsid w:val="00B7573F"/>
    <w:rsid w:val="00B807C7"/>
    <w:rsid w:val="00B81F5D"/>
    <w:rsid w:val="00BA1A57"/>
    <w:rsid w:val="00BB57BC"/>
    <w:rsid w:val="00BD1428"/>
    <w:rsid w:val="00BE18B7"/>
    <w:rsid w:val="00BF2099"/>
    <w:rsid w:val="00C045C5"/>
    <w:rsid w:val="00C54153"/>
    <w:rsid w:val="00C60567"/>
    <w:rsid w:val="00C61550"/>
    <w:rsid w:val="00C617EF"/>
    <w:rsid w:val="00C713C8"/>
    <w:rsid w:val="00C75FB9"/>
    <w:rsid w:val="00CE32E2"/>
    <w:rsid w:val="00CE547C"/>
    <w:rsid w:val="00D06953"/>
    <w:rsid w:val="00D23877"/>
    <w:rsid w:val="00D51C77"/>
    <w:rsid w:val="00D90C15"/>
    <w:rsid w:val="00DC025E"/>
    <w:rsid w:val="00DC05C9"/>
    <w:rsid w:val="00DC0C06"/>
    <w:rsid w:val="00DF2743"/>
    <w:rsid w:val="00E02E4D"/>
    <w:rsid w:val="00E235D7"/>
    <w:rsid w:val="00E301D9"/>
    <w:rsid w:val="00E41952"/>
    <w:rsid w:val="00E452A3"/>
    <w:rsid w:val="00E57AA5"/>
    <w:rsid w:val="00E65713"/>
    <w:rsid w:val="00E72DAB"/>
    <w:rsid w:val="00E84FF5"/>
    <w:rsid w:val="00EB3219"/>
    <w:rsid w:val="00EB6A89"/>
    <w:rsid w:val="00EB79E9"/>
    <w:rsid w:val="00EC3BF4"/>
    <w:rsid w:val="00ED708E"/>
    <w:rsid w:val="00EE6D6B"/>
    <w:rsid w:val="00EF13F7"/>
    <w:rsid w:val="00EF4990"/>
    <w:rsid w:val="00F00533"/>
    <w:rsid w:val="00F30D9F"/>
    <w:rsid w:val="00F469FE"/>
    <w:rsid w:val="00F607CC"/>
    <w:rsid w:val="00F60D0F"/>
    <w:rsid w:val="00F720D7"/>
    <w:rsid w:val="00F80E92"/>
    <w:rsid w:val="00F95080"/>
    <w:rsid w:val="00FB24A8"/>
    <w:rsid w:val="00FF1637"/>
    <w:rsid w:val="00FF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894826"/>
  <w15:docId w15:val="{9357CA60-0DD1-4922-A0F2-DE538AA107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C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96C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9F7690"/>
    <w:rPr>
      <w:b/>
      <w:bCs/>
    </w:rPr>
  </w:style>
  <w:style w:type="paragraph" w:styleId="ListParagraph">
    <w:name w:val="List Paragraph"/>
    <w:basedOn w:val="Normal"/>
    <w:uiPriority w:val="34"/>
    <w:qFormat/>
    <w:rsid w:val="009F7690"/>
    <w:pPr>
      <w:ind w:left="720"/>
      <w:contextualSpacing/>
    </w:pPr>
  </w:style>
  <w:style w:type="paragraph" w:customStyle="1" w:styleId="tv213">
    <w:name w:val="tv213"/>
    <w:basedOn w:val="Normal"/>
    <w:rsid w:val="00263A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Emphasis">
    <w:name w:val="Emphasis"/>
    <w:basedOn w:val="DefaultParagraphFont"/>
    <w:uiPriority w:val="20"/>
    <w:qFormat/>
    <w:rsid w:val="00BD1428"/>
    <w:rPr>
      <w:i/>
      <w:iCs/>
    </w:rPr>
  </w:style>
  <w:style w:type="paragraph" w:styleId="NormalWeb">
    <w:name w:val="Normal (Web)"/>
    <w:basedOn w:val="Normal"/>
    <w:uiPriority w:val="99"/>
    <w:unhideWhenUsed/>
    <w:rsid w:val="00AF03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styleId="Hyperlink">
    <w:name w:val="Hyperlink"/>
    <w:basedOn w:val="DefaultParagraphFont"/>
    <w:uiPriority w:val="99"/>
    <w:unhideWhenUsed/>
    <w:rsid w:val="00BF2099"/>
    <w:rPr>
      <w:color w:val="0563C1" w:themeColor="hyperlink"/>
      <w:u w:val="single"/>
    </w:rPr>
  </w:style>
  <w:style w:type="character" w:customStyle="1" w:styleId="Neatrisintapieminana1">
    <w:name w:val="Neatrisināta pieminēšana1"/>
    <w:basedOn w:val="DefaultParagraphFont"/>
    <w:uiPriority w:val="99"/>
    <w:semiHidden/>
    <w:unhideWhenUsed/>
    <w:rsid w:val="00F469FE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54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4153"/>
  </w:style>
  <w:style w:type="paragraph" w:styleId="Footer">
    <w:name w:val="footer"/>
    <w:basedOn w:val="Normal"/>
    <w:link w:val="FooterChar"/>
    <w:uiPriority w:val="99"/>
    <w:unhideWhenUsed/>
    <w:rsid w:val="00C5415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41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07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07589">
          <w:marLeft w:val="0"/>
          <w:marRight w:val="0"/>
          <w:marTop w:val="4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91259">
          <w:marLeft w:val="0"/>
          <w:marRight w:val="0"/>
          <w:marTop w:val="0"/>
          <w:marBottom w:val="5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50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5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4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9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9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1094</Words>
  <Characters>7118</Characters>
  <Application>Microsoft Office Word</Application>
  <DocSecurity>4</DocSecurity>
  <Lines>154</Lines>
  <Paragraphs>78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Lorita Rimaševska</dc:creator>
  <cp:lastModifiedBy>Roberta Balode</cp:lastModifiedBy>
  <cp:revision>2</cp:revision>
  <cp:lastPrinted>2023-05-19T16:12:00Z</cp:lastPrinted>
  <dcterms:created xsi:type="dcterms:W3CDTF">2026-04-21T08:27:00Z</dcterms:created>
  <dcterms:modified xsi:type="dcterms:W3CDTF">2026-04-21T08:27:00Z</dcterms:modified>
</cp:coreProperties>
</file>