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9468A" w14:textId="77777777" w:rsidR="00541F3D" w:rsidRPr="00541F3D" w:rsidRDefault="00541F3D" w:rsidP="00541F3D">
      <w:pPr>
        <w:rPr>
          <w:rFonts w:ascii="Arial" w:hAnsi="Arial" w:cs="Arial"/>
        </w:rPr>
      </w:pPr>
      <w:r w:rsidRPr="00541F3D">
        <w:rPr>
          <w:rFonts w:ascii="Arial" w:hAnsi="Arial" w:cs="Arial"/>
        </w:rPr>
        <w:t>28. februāra Kuldīgas novada Domes sēdē nolemts, ka 2020. gadā finansiāli atbalstīs 33 kultūras jomas biedrības un nodibinājumus, kā arī pasākumus. Kopumā šim mērķim atvēlēti 15 000 eiro.</w:t>
      </w:r>
    </w:p>
    <w:p w14:paraId="29440FE6" w14:textId="77777777" w:rsidR="00541F3D" w:rsidRPr="00541F3D" w:rsidRDefault="00541F3D" w:rsidP="00541F3D">
      <w:pPr>
        <w:rPr>
          <w:rFonts w:ascii="Arial" w:hAnsi="Arial" w:cs="Arial"/>
        </w:rPr>
      </w:pPr>
      <w:r w:rsidRPr="00541F3D">
        <w:rPr>
          <w:rFonts w:ascii="Arial" w:hAnsi="Arial" w:cs="Arial"/>
        </w:rPr>
        <w:t xml:space="preserve">Finansējumu piešķīra konkursa kārtībā. Ikgadējā konkursa mērķis ir atbalstīt juridiskās personas, biedrības un nodibinājumus, kuru darbība ir kultūras joma un kas nodrošina Kuldīgas novada </w:t>
      </w:r>
      <w:proofErr w:type="spellStart"/>
      <w:r w:rsidRPr="00541F3D">
        <w:rPr>
          <w:rFonts w:ascii="Arial" w:hAnsi="Arial" w:cs="Arial"/>
        </w:rPr>
        <w:t>kultūrtelpu</w:t>
      </w:r>
      <w:proofErr w:type="spellEnd"/>
      <w:r w:rsidRPr="00541F3D">
        <w:rPr>
          <w:rFonts w:ascii="Arial" w:hAnsi="Arial" w:cs="Arial"/>
        </w:rPr>
        <w:t xml:space="preserve"> ar kvalitatīvām kultūras aktivitātēm, veicina sabiedrības jaunradi un radošumu, veicina Kuldīgas novada kultūrvēsturiskā mantojuma saglabāšanu un attīstību, inovatīvas, starptautiski aktuālas kultūras attīstību, kā arī sekmē pilsoniskas sabiedrības attīstību ar kultūras aktivitāšu palīdzību.</w:t>
      </w:r>
    </w:p>
    <w:p w14:paraId="3322B675" w14:textId="77777777" w:rsidR="00541F3D" w:rsidRPr="00541F3D" w:rsidRDefault="00541F3D" w:rsidP="00541F3D">
      <w:pPr>
        <w:rPr>
          <w:rFonts w:ascii="Arial" w:hAnsi="Arial" w:cs="Arial"/>
        </w:rPr>
      </w:pPr>
      <w:r w:rsidRPr="00541F3D">
        <w:rPr>
          <w:rFonts w:ascii="Arial" w:hAnsi="Arial" w:cs="Arial"/>
          <w:b/>
          <w:bCs/>
        </w:rPr>
        <w:t>Pašvaldības finansiāls atbalsts biedrībām un nodibinājumiem, kuru darbība saistīta ar kultūras jomu, un kultūras pasākumiem 2020. gadā.</w:t>
      </w:r>
    </w:p>
    <w:tbl>
      <w:tblPr>
        <w:tblW w:w="9570" w:type="dxa"/>
        <w:shd w:val="clear" w:color="auto" w:fill="FFFFFF"/>
        <w:tblCellMar>
          <w:left w:w="0" w:type="dxa"/>
          <w:right w:w="0" w:type="dxa"/>
        </w:tblCellMar>
        <w:tblLook w:val="04A0" w:firstRow="1" w:lastRow="0" w:firstColumn="1" w:lastColumn="0" w:noHBand="0" w:noVBand="1"/>
      </w:tblPr>
      <w:tblGrid>
        <w:gridCol w:w="7420"/>
        <w:gridCol w:w="2150"/>
      </w:tblGrid>
      <w:tr w:rsidR="00541F3D" w:rsidRPr="00541F3D" w14:paraId="3516B3DC" w14:textId="77777777">
        <w:trPr>
          <w:trHeight w:val="675"/>
        </w:trPr>
        <w:tc>
          <w:tcPr>
            <w:tcW w:w="7350" w:type="dxa"/>
            <w:tcBorders>
              <w:top w:val="nil"/>
              <w:left w:val="single" w:sz="8" w:space="0" w:color="DDDDDD"/>
              <w:bottom w:val="single" w:sz="8" w:space="0" w:color="DDDDDD"/>
              <w:right w:val="single" w:sz="8" w:space="0" w:color="DDDDDD"/>
            </w:tcBorders>
            <w:tcMar>
              <w:top w:w="40" w:type="dxa"/>
              <w:left w:w="100" w:type="dxa"/>
              <w:bottom w:w="40" w:type="dxa"/>
              <w:right w:w="100" w:type="dxa"/>
            </w:tcMar>
            <w:hideMark/>
          </w:tcPr>
          <w:p w14:paraId="55BE806B" w14:textId="77777777" w:rsidR="00541F3D" w:rsidRPr="00541F3D" w:rsidRDefault="00541F3D" w:rsidP="00541F3D">
            <w:pPr>
              <w:rPr>
                <w:rFonts w:ascii="Arial" w:hAnsi="Arial" w:cs="Arial"/>
              </w:rPr>
            </w:pPr>
            <w:r w:rsidRPr="00541F3D">
              <w:rPr>
                <w:rFonts w:ascii="Arial" w:hAnsi="Arial" w:cs="Arial"/>
                <w:b/>
                <w:bCs/>
              </w:rPr>
              <w:t>Projekta nosaukums</w:t>
            </w:r>
          </w:p>
        </w:tc>
        <w:tc>
          <w:tcPr>
            <w:tcW w:w="2130" w:type="dxa"/>
            <w:tcBorders>
              <w:top w:val="nil"/>
              <w:left w:val="single" w:sz="8" w:space="0" w:color="DDDDDD"/>
              <w:bottom w:val="single" w:sz="8" w:space="0" w:color="DDDDDD"/>
              <w:right w:val="single" w:sz="8" w:space="0" w:color="DDDDDD"/>
            </w:tcBorders>
            <w:tcMar>
              <w:top w:w="40" w:type="dxa"/>
              <w:left w:w="100" w:type="dxa"/>
              <w:bottom w:w="40" w:type="dxa"/>
              <w:right w:w="100" w:type="dxa"/>
            </w:tcMar>
            <w:hideMark/>
          </w:tcPr>
          <w:p w14:paraId="08516184" w14:textId="77777777" w:rsidR="00541F3D" w:rsidRPr="00541F3D" w:rsidRDefault="00541F3D" w:rsidP="00541F3D">
            <w:pPr>
              <w:rPr>
                <w:rFonts w:ascii="Arial" w:hAnsi="Arial" w:cs="Arial"/>
              </w:rPr>
            </w:pPr>
            <w:r w:rsidRPr="00541F3D">
              <w:rPr>
                <w:rFonts w:ascii="Arial" w:hAnsi="Arial" w:cs="Arial"/>
                <w:b/>
                <w:bCs/>
              </w:rPr>
              <w:t>Piešķirtais finansējums, EUR</w:t>
            </w:r>
          </w:p>
        </w:tc>
      </w:tr>
      <w:tr w:rsidR="00541F3D" w:rsidRPr="00541F3D" w14:paraId="012FA962" w14:textId="77777777">
        <w:trPr>
          <w:trHeight w:val="300"/>
        </w:trPr>
        <w:tc>
          <w:tcPr>
            <w:tcW w:w="735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42FECD86" w14:textId="77777777" w:rsidR="00541F3D" w:rsidRPr="00541F3D" w:rsidRDefault="00541F3D" w:rsidP="00541F3D">
            <w:pPr>
              <w:rPr>
                <w:rFonts w:ascii="Arial" w:hAnsi="Arial" w:cs="Arial"/>
              </w:rPr>
            </w:pPr>
            <w:r w:rsidRPr="00541F3D">
              <w:rPr>
                <w:rFonts w:ascii="Arial" w:hAnsi="Arial" w:cs="Arial"/>
              </w:rPr>
              <w:t>Starptautiskā publiskā adīšanas diena, rīko biedrība “</w:t>
            </w:r>
            <w:proofErr w:type="spellStart"/>
            <w:r w:rsidRPr="00541F3D">
              <w:rPr>
                <w:rFonts w:ascii="Arial" w:hAnsi="Arial" w:cs="Arial"/>
              </w:rPr>
              <w:t>Čaupe</w:t>
            </w:r>
            <w:proofErr w:type="spellEnd"/>
            <w:r w:rsidRPr="00541F3D">
              <w:rPr>
                <w:rFonts w:ascii="Arial" w:hAnsi="Arial" w:cs="Arial"/>
              </w:rPr>
              <w:t>”</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441F55E9" w14:textId="77777777" w:rsidR="00541F3D" w:rsidRPr="00541F3D" w:rsidRDefault="00541F3D" w:rsidP="00541F3D">
            <w:pPr>
              <w:rPr>
                <w:rFonts w:ascii="Arial" w:hAnsi="Arial" w:cs="Arial"/>
              </w:rPr>
            </w:pPr>
            <w:r w:rsidRPr="00541F3D">
              <w:rPr>
                <w:rFonts w:ascii="Arial" w:hAnsi="Arial" w:cs="Arial"/>
              </w:rPr>
              <w:t>150</w:t>
            </w:r>
          </w:p>
        </w:tc>
      </w:tr>
      <w:tr w:rsidR="00541F3D" w:rsidRPr="00541F3D" w14:paraId="7618AD10" w14:textId="77777777">
        <w:trPr>
          <w:trHeight w:val="300"/>
        </w:trPr>
        <w:tc>
          <w:tcPr>
            <w:tcW w:w="735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1C81D0FF" w14:textId="77777777" w:rsidR="00541F3D" w:rsidRPr="00541F3D" w:rsidRDefault="00541F3D" w:rsidP="00541F3D">
            <w:pPr>
              <w:rPr>
                <w:rFonts w:ascii="Arial" w:hAnsi="Arial" w:cs="Arial"/>
              </w:rPr>
            </w:pPr>
            <w:r w:rsidRPr="00541F3D">
              <w:rPr>
                <w:rFonts w:ascii="Arial" w:hAnsi="Arial" w:cs="Arial"/>
              </w:rPr>
              <w:t>Biedrības “</w:t>
            </w:r>
            <w:proofErr w:type="spellStart"/>
            <w:r w:rsidRPr="00541F3D">
              <w:rPr>
                <w:rFonts w:ascii="Arial" w:hAnsi="Arial" w:cs="Arial"/>
              </w:rPr>
              <w:t>Čaupe</w:t>
            </w:r>
            <w:proofErr w:type="spellEnd"/>
            <w:r w:rsidRPr="00541F3D">
              <w:rPr>
                <w:rFonts w:ascii="Arial" w:hAnsi="Arial" w:cs="Arial"/>
              </w:rPr>
              <w:t>” darbības nodrošinājums  </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3B3B898D" w14:textId="77777777" w:rsidR="00541F3D" w:rsidRPr="00541F3D" w:rsidRDefault="00541F3D" w:rsidP="00541F3D">
            <w:pPr>
              <w:rPr>
                <w:rFonts w:ascii="Arial" w:hAnsi="Arial" w:cs="Arial"/>
              </w:rPr>
            </w:pPr>
            <w:r w:rsidRPr="00541F3D">
              <w:rPr>
                <w:rFonts w:ascii="Arial" w:hAnsi="Arial" w:cs="Arial"/>
              </w:rPr>
              <w:t>250</w:t>
            </w:r>
          </w:p>
        </w:tc>
      </w:tr>
      <w:tr w:rsidR="00541F3D" w:rsidRPr="00541F3D" w14:paraId="4CB69B4F" w14:textId="77777777">
        <w:trPr>
          <w:trHeight w:val="300"/>
        </w:trPr>
        <w:tc>
          <w:tcPr>
            <w:tcW w:w="735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2BB4483C" w14:textId="77777777" w:rsidR="00541F3D" w:rsidRPr="00541F3D" w:rsidRDefault="00541F3D" w:rsidP="00541F3D">
            <w:pPr>
              <w:rPr>
                <w:rFonts w:ascii="Arial" w:hAnsi="Arial" w:cs="Arial"/>
              </w:rPr>
            </w:pPr>
            <w:r w:rsidRPr="00541F3D">
              <w:rPr>
                <w:rFonts w:ascii="Arial" w:hAnsi="Arial" w:cs="Arial"/>
              </w:rPr>
              <w:t>Dalība akcijā “Satiec savu meistaru”, rīko biedrība “</w:t>
            </w:r>
            <w:proofErr w:type="spellStart"/>
            <w:r w:rsidRPr="00541F3D">
              <w:rPr>
                <w:rFonts w:ascii="Arial" w:hAnsi="Arial" w:cs="Arial"/>
              </w:rPr>
              <w:t>Čaupe</w:t>
            </w:r>
            <w:proofErr w:type="spellEnd"/>
            <w:r w:rsidRPr="00541F3D">
              <w:rPr>
                <w:rFonts w:ascii="Arial" w:hAnsi="Arial" w:cs="Arial"/>
              </w:rPr>
              <w:t>”</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3E43DE5E" w14:textId="77777777" w:rsidR="00541F3D" w:rsidRPr="00541F3D" w:rsidRDefault="00541F3D" w:rsidP="00541F3D">
            <w:pPr>
              <w:rPr>
                <w:rFonts w:ascii="Arial" w:hAnsi="Arial" w:cs="Arial"/>
              </w:rPr>
            </w:pPr>
            <w:r w:rsidRPr="00541F3D">
              <w:rPr>
                <w:rFonts w:ascii="Arial" w:hAnsi="Arial" w:cs="Arial"/>
              </w:rPr>
              <w:t>250</w:t>
            </w:r>
          </w:p>
        </w:tc>
      </w:tr>
      <w:tr w:rsidR="00541F3D" w:rsidRPr="00541F3D" w14:paraId="609D0FF0" w14:textId="77777777">
        <w:trPr>
          <w:trHeight w:val="675"/>
        </w:trPr>
        <w:tc>
          <w:tcPr>
            <w:tcW w:w="735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1470F367" w14:textId="77777777" w:rsidR="00541F3D" w:rsidRPr="00541F3D" w:rsidRDefault="00541F3D" w:rsidP="00541F3D">
            <w:pPr>
              <w:rPr>
                <w:rFonts w:ascii="Arial" w:hAnsi="Arial" w:cs="Arial"/>
              </w:rPr>
            </w:pPr>
            <w:r w:rsidRPr="00541F3D">
              <w:rPr>
                <w:rFonts w:ascii="Arial" w:hAnsi="Arial" w:cs="Arial"/>
              </w:rPr>
              <w:t>Starptautiskais Kuldīgas mākslas festivāls 2020, rīko biedrība “Mākslas un Tehnoloģiju centrs”</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4C3677C1" w14:textId="77777777" w:rsidR="00541F3D" w:rsidRPr="00541F3D" w:rsidRDefault="00541F3D" w:rsidP="00541F3D">
            <w:pPr>
              <w:rPr>
                <w:rFonts w:ascii="Arial" w:hAnsi="Arial" w:cs="Arial"/>
              </w:rPr>
            </w:pPr>
            <w:r w:rsidRPr="00541F3D">
              <w:rPr>
                <w:rFonts w:ascii="Arial" w:hAnsi="Arial" w:cs="Arial"/>
              </w:rPr>
              <w:t>1000</w:t>
            </w:r>
          </w:p>
        </w:tc>
      </w:tr>
      <w:tr w:rsidR="00541F3D" w:rsidRPr="00541F3D" w14:paraId="2EB788EC" w14:textId="77777777">
        <w:trPr>
          <w:trHeight w:val="675"/>
        </w:trPr>
        <w:tc>
          <w:tcPr>
            <w:tcW w:w="735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04794874" w14:textId="77777777" w:rsidR="00541F3D" w:rsidRPr="00541F3D" w:rsidRDefault="00541F3D" w:rsidP="00541F3D">
            <w:pPr>
              <w:rPr>
                <w:rFonts w:ascii="Arial" w:hAnsi="Arial" w:cs="Arial"/>
              </w:rPr>
            </w:pPr>
            <w:r w:rsidRPr="00541F3D">
              <w:rPr>
                <w:rFonts w:ascii="Arial" w:hAnsi="Arial" w:cs="Arial"/>
              </w:rPr>
              <w:t>Mākslas plenērs “Gleznot prieks IV” “Pasteļu glezniecība”,  rīko biedrība “Mākslas centrs “Pēda””</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3BDD2A96" w14:textId="77777777" w:rsidR="00541F3D" w:rsidRPr="00541F3D" w:rsidRDefault="00541F3D" w:rsidP="00541F3D">
            <w:pPr>
              <w:rPr>
                <w:rFonts w:ascii="Arial" w:hAnsi="Arial" w:cs="Arial"/>
              </w:rPr>
            </w:pPr>
            <w:r w:rsidRPr="00541F3D">
              <w:rPr>
                <w:rFonts w:ascii="Arial" w:hAnsi="Arial" w:cs="Arial"/>
              </w:rPr>
              <w:t>800</w:t>
            </w:r>
          </w:p>
        </w:tc>
      </w:tr>
      <w:tr w:rsidR="00541F3D" w:rsidRPr="00541F3D" w14:paraId="42E87EF7" w14:textId="77777777">
        <w:trPr>
          <w:trHeight w:val="525"/>
        </w:trPr>
        <w:tc>
          <w:tcPr>
            <w:tcW w:w="735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520C83B3" w14:textId="77777777" w:rsidR="00541F3D" w:rsidRPr="00541F3D" w:rsidRDefault="00541F3D" w:rsidP="00541F3D">
            <w:pPr>
              <w:rPr>
                <w:rFonts w:ascii="Arial" w:hAnsi="Arial" w:cs="Arial"/>
              </w:rPr>
            </w:pPr>
            <w:r w:rsidRPr="00541F3D">
              <w:rPr>
                <w:rFonts w:ascii="Arial" w:hAnsi="Arial" w:cs="Arial"/>
              </w:rPr>
              <w:t>Parka svētki senioriem Kabiles pagastā, rīko pensionāru biedrība “Kabile”</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45254C2F" w14:textId="77777777" w:rsidR="00541F3D" w:rsidRPr="00541F3D" w:rsidRDefault="00541F3D" w:rsidP="00541F3D">
            <w:pPr>
              <w:rPr>
                <w:rFonts w:ascii="Arial" w:hAnsi="Arial" w:cs="Arial"/>
              </w:rPr>
            </w:pPr>
            <w:r w:rsidRPr="00541F3D">
              <w:rPr>
                <w:rFonts w:ascii="Arial" w:hAnsi="Arial" w:cs="Arial"/>
              </w:rPr>
              <w:t>150</w:t>
            </w:r>
          </w:p>
        </w:tc>
      </w:tr>
      <w:tr w:rsidR="00541F3D" w:rsidRPr="00541F3D" w14:paraId="21F0B404" w14:textId="77777777">
        <w:trPr>
          <w:trHeight w:val="555"/>
        </w:trPr>
        <w:tc>
          <w:tcPr>
            <w:tcW w:w="735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6C5BA60A" w14:textId="77777777" w:rsidR="00541F3D" w:rsidRPr="00541F3D" w:rsidRDefault="00541F3D" w:rsidP="00541F3D">
            <w:pPr>
              <w:rPr>
                <w:rFonts w:ascii="Arial" w:hAnsi="Arial" w:cs="Arial"/>
              </w:rPr>
            </w:pPr>
            <w:r w:rsidRPr="00541F3D">
              <w:rPr>
                <w:rFonts w:ascii="Arial" w:hAnsi="Arial" w:cs="Arial"/>
              </w:rPr>
              <w:t xml:space="preserve">Ārsta balss dziedē! </w:t>
            </w:r>
            <w:proofErr w:type="spellStart"/>
            <w:r w:rsidRPr="00541F3D">
              <w:rPr>
                <w:rFonts w:ascii="Arial" w:hAnsi="Arial" w:cs="Arial"/>
              </w:rPr>
              <w:t>RīkoKuldīgas</w:t>
            </w:r>
            <w:proofErr w:type="spellEnd"/>
            <w:r w:rsidRPr="00541F3D">
              <w:rPr>
                <w:rFonts w:ascii="Arial" w:hAnsi="Arial" w:cs="Arial"/>
              </w:rPr>
              <w:t xml:space="preserve"> kultūras biedrība “Līvija”</w:t>
            </w:r>
          </w:p>
          <w:p w14:paraId="12FDC572" w14:textId="77777777" w:rsidR="00541F3D" w:rsidRPr="00541F3D" w:rsidRDefault="00541F3D" w:rsidP="00541F3D">
            <w:pPr>
              <w:rPr>
                <w:rFonts w:ascii="Arial" w:hAnsi="Arial" w:cs="Arial"/>
              </w:rPr>
            </w:pPr>
            <w:r w:rsidRPr="00541F3D">
              <w:rPr>
                <w:rFonts w:ascii="Arial" w:hAnsi="Arial" w:cs="Arial"/>
              </w:rPr>
              <w:t> </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2C8C6AFA" w14:textId="77777777" w:rsidR="00541F3D" w:rsidRPr="00541F3D" w:rsidRDefault="00541F3D" w:rsidP="00541F3D">
            <w:pPr>
              <w:rPr>
                <w:rFonts w:ascii="Arial" w:hAnsi="Arial" w:cs="Arial"/>
              </w:rPr>
            </w:pPr>
            <w:r w:rsidRPr="00541F3D">
              <w:rPr>
                <w:rFonts w:ascii="Arial" w:hAnsi="Arial" w:cs="Arial"/>
              </w:rPr>
              <w:t>300</w:t>
            </w:r>
          </w:p>
        </w:tc>
      </w:tr>
      <w:tr w:rsidR="00541F3D" w:rsidRPr="00541F3D" w14:paraId="255A33C1" w14:textId="77777777">
        <w:trPr>
          <w:trHeight w:val="525"/>
        </w:trPr>
        <w:tc>
          <w:tcPr>
            <w:tcW w:w="735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2A36C3F6" w14:textId="77777777" w:rsidR="00541F3D" w:rsidRPr="00541F3D" w:rsidRDefault="00541F3D" w:rsidP="00541F3D">
            <w:pPr>
              <w:rPr>
                <w:rFonts w:ascii="Arial" w:hAnsi="Arial" w:cs="Arial"/>
              </w:rPr>
            </w:pPr>
            <w:r w:rsidRPr="00541F3D">
              <w:rPr>
                <w:rFonts w:ascii="Arial" w:hAnsi="Arial" w:cs="Arial"/>
              </w:rPr>
              <w:t>VPDK “Snēpele” 10 gadu jubilejas koncerts “Krāsaini sapņi”, rīko biedrība “Snēpeles pagasta deju kolektīvs”</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12088B4A" w14:textId="77777777" w:rsidR="00541F3D" w:rsidRPr="00541F3D" w:rsidRDefault="00541F3D" w:rsidP="00541F3D">
            <w:pPr>
              <w:rPr>
                <w:rFonts w:ascii="Arial" w:hAnsi="Arial" w:cs="Arial"/>
              </w:rPr>
            </w:pPr>
            <w:r w:rsidRPr="00541F3D">
              <w:rPr>
                <w:rFonts w:ascii="Arial" w:hAnsi="Arial" w:cs="Arial"/>
              </w:rPr>
              <w:t>250</w:t>
            </w:r>
          </w:p>
          <w:p w14:paraId="6CD43DF8" w14:textId="77777777" w:rsidR="00541F3D" w:rsidRPr="00541F3D" w:rsidRDefault="00541F3D" w:rsidP="00541F3D">
            <w:pPr>
              <w:rPr>
                <w:rFonts w:ascii="Arial" w:hAnsi="Arial" w:cs="Arial"/>
              </w:rPr>
            </w:pPr>
            <w:r w:rsidRPr="00541F3D">
              <w:rPr>
                <w:rFonts w:ascii="Arial" w:hAnsi="Arial" w:cs="Arial"/>
              </w:rPr>
              <w:t> </w:t>
            </w:r>
          </w:p>
        </w:tc>
      </w:tr>
      <w:tr w:rsidR="00541F3D" w:rsidRPr="00541F3D" w14:paraId="49B52A80" w14:textId="77777777">
        <w:trPr>
          <w:trHeight w:val="525"/>
        </w:trPr>
        <w:tc>
          <w:tcPr>
            <w:tcW w:w="735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108032E1" w14:textId="77777777" w:rsidR="00541F3D" w:rsidRPr="00541F3D" w:rsidRDefault="00541F3D" w:rsidP="00541F3D">
            <w:pPr>
              <w:rPr>
                <w:rFonts w:ascii="Arial" w:hAnsi="Arial" w:cs="Arial"/>
              </w:rPr>
            </w:pPr>
            <w:r w:rsidRPr="00541F3D">
              <w:rPr>
                <w:rFonts w:ascii="Arial" w:hAnsi="Arial" w:cs="Arial"/>
              </w:rPr>
              <w:t>Teicējam Ansim Bergmanim veltītais tautasdziesmu konkurss, rīko biedrība “Ēdoles pūra lāde”       </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212CAB52" w14:textId="77777777" w:rsidR="00541F3D" w:rsidRPr="00541F3D" w:rsidRDefault="00541F3D" w:rsidP="00541F3D">
            <w:pPr>
              <w:rPr>
                <w:rFonts w:ascii="Arial" w:hAnsi="Arial" w:cs="Arial"/>
              </w:rPr>
            </w:pPr>
            <w:r w:rsidRPr="00541F3D">
              <w:rPr>
                <w:rFonts w:ascii="Arial" w:hAnsi="Arial" w:cs="Arial"/>
              </w:rPr>
              <w:t>600</w:t>
            </w:r>
          </w:p>
        </w:tc>
      </w:tr>
      <w:tr w:rsidR="00541F3D" w:rsidRPr="00541F3D" w14:paraId="337B6F74" w14:textId="77777777">
        <w:trPr>
          <w:trHeight w:val="300"/>
        </w:trPr>
        <w:tc>
          <w:tcPr>
            <w:tcW w:w="735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462C55CE" w14:textId="77777777" w:rsidR="00541F3D" w:rsidRPr="00541F3D" w:rsidRDefault="00541F3D" w:rsidP="00541F3D">
            <w:pPr>
              <w:rPr>
                <w:rFonts w:ascii="Arial" w:hAnsi="Arial" w:cs="Arial"/>
              </w:rPr>
            </w:pPr>
            <w:r w:rsidRPr="00541F3D">
              <w:rPr>
                <w:rFonts w:ascii="Arial" w:hAnsi="Arial" w:cs="Arial"/>
              </w:rPr>
              <w:t>Starptautiskā alternatīvās modes skate “Kas Emīlijai galvā?”</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2DE4897E" w14:textId="77777777" w:rsidR="00541F3D" w:rsidRPr="00541F3D" w:rsidRDefault="00541F3D" w:rsidP="00541F3D">
            <w:pPr>
              <w:rPr>
                <w:rFonts w:ascii="Arial" w:hAnsi="Arial" w:cs="Arial"/>
              </w:rPr>
            </w:pPr>
            <w:r w:rsidRPr="00541F3D">
              <w:rPr>
                <w:rFonts w:ascii="Arial" w:hAnsi="Arial" w:cs="Arial"/>
              </w:rPr>
              <w:t>200</w:t>
            </w:r>
          </w:p>
        </w:tc>
      </w:tr>
      <w:tr w:rsidR="00541F3D" w:rsidRPr="00541F3D" w14:paraId="3E34A83C" w14:textId="77777777">
        <w:trPr>
          <w:trHeight w:val="300"/>
        </w:trPr>
        <w:tc>
          <w:tcPr>
            <w:tcW w:w="735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216F9653" w14:textId="77777777" w:rsidR="00541F3D" w:rsidRPr="00541F3D" w:rsidRDefault="00541F3D" w:rsidP="00541F3D">
            <w:pPr>
              <w:rPr>
                <w:rFonts w:ascii="Arial" w:hAnsi="Arial" w:cs="Arial"/>
              </w:rPr>
            </w:pPr>
            <w:r w:rsidRPr="00541F3D">
              <w:rPr>
                <w:rFonts w:ascii="Arial" w:hAnsi="Arial" w:cs="Arial"/>
              </w:rPr>
              <w:t>Biedrības “</w:t>
            </w:r>
            <w:proofErr w:type="spellStart"/>
            <w:r w:rsidRPr="00541F3D">
              <w:rPr>
                <w:rFonts w:ascii="Arial" w:hAnsi="Arial" w:cs="Arial"/>
              </w:rPr>
              <w:t>Mess</w:t>
            </w:r>
            <w:proofErr w:type="spellEnd"/>
            <w:r w:rsidRPr="00541F3D">
              <w:rPr>
                <w:rFonts w:ascii="Arial" w:hAnsi="Arial" w:cs="Arial"/>
              </w:rPr>
              <w:t>” darbības atbalsts, rīko biedrība “MESS”</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50E6B82E" w14:textId="77777777" w:rsidR="00541F3D" w:rsidRPr="00541F3D" w:rsidRDefault="00541F3D" w:rsidP="00541F3D">
            <w:pPr>
              <w:rPr>
                <w:rFonts w:ascii="Arial" w:hAnsi="Arial" w:cs="Arial"/>
              </w:rPr>
            </w:pPr>
            <w:r w:rsidRPr="00541F3D">
              <w:rPr>
                <w:rFonts w:ascii="Arial" w:hAnsi="Arial" w:cs="Arial"/>
              </w:rPr>
              <w:t>150</w:t>
            </w:r>
          </w:p>
        </w:tc>
      </w:tr>
      <w:tr w:rsidR="00541F3D" w:rsidRPr="00541F3D" w14:paraId="5F634435" w14:textId="77777777">
        <w:trPr>
          <w:trHeight w:val="525"/>
        </w:trPr>
        <w:tc>
          <w:tcPr>
            <w:tcW w:w="735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0526D261" w14:textId="77777777" w:rsidR="00541F3D" w:rsidRPr="00541F3D" w:rsidRDefault="00541F3D" w:rsidP="00541F3D">
            <w:pPr>
              <w:rPr>
                <w:rFonts w:ascii="Arial" w:hAnsi="Arial" w:cs="Arial"/>
              </w:rPr>
            </w:pPr>
            <w:r w:rsidRPr="00541F3D">
              <w:rPr>
                <w:rFonts w:ascii="Arial" w:hAnsi="Arial" w:cs="Arial"/>
              </w:rPr>
              <w:t>Starptautiskais kapelu saiets “Kā ir, tā ir”, rīko Snēpeles mūzikas biedrība “Kā ir, tā ir”</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3D6178C7" w14:textId="77777777" w:rsidR="00541F3D" w:rsidRPr="00541F3D" w:rsidRDefault="00541F3D" w:rsidP="00541F3D">
            <w:pPr>
              <w:rPr>
                <w:rFonts w:ascii="Arial" w:hAnsi="Arial" w:cs="Arial"/>
              </w:rPr>
            </w:pPr>
            <w:r w:rsidRPr="00541F3D">
              <w:rPr>
                <w:rFonts w:ascii="Arial" w:hAnsi="Arial" w:cs="Arial"/>
              </w:rPr>
              <w:t>250</w:t>
            </w:r>
          </w:p>
        </w:tc>
      </w:tr>
      <w:tr w:rsidR="00541F3D" w:rsidRPr="00541F3D" w14:paraId="03AA709F" w14:textId="77777777">
        <w:trPr>
          <w:trHeight w:val="525"/>
        </w:trPr>
        <w:tc>
          <w:tcPr>
            <w:tcW w:w="735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7E3C7DE4" w14:textId="77777777" w:rsidR="00541F3D" w:rsidRPr="00541F3D" w:rsidRDefault="00541F3D" w:rsidP="00541F3D">
            <w:pPr>
              <w:rPr>
                <w:rFonts w:ascii="Arial" w:hAnsi="Arial" w:cs="Arial"/>
              </w:rPr>
            </w:pPr>
            <w:r w:rsidRPr="00541F3D">
              <w:rPr>
                <w:rFonts w:ascii="Arial" w:hAnsi="Arial" w:cs="Arial"/>
              </w:rPr>
              <w:t>“Par mums - Eiropas mūzikā”, rīko biedrība “Mēs savai skolai un pilsētai”</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71B68F75" w14:textId="77777777" w:rsidR="00541F3D" w:rsidRPr="00541F3D" w:rsidRDefault="00541F3D" w:rsidP="00541F3D">
            <w:pPr>
              <w:rPr>
                <w:rFonts w:ascii="Arial" w:hAnsi="Arial" w:cs="Arial"/>
              </w:rPr>
            </w:pPr>
            <w:r w:rsidRPr="00541F3D">
              <w:rPr>
                <w:rFonts w:ascii="Arial" w:hAnsi="Arial" w:cs="Arial"/>
              </w:rPr>
              <w:t>600</w:t>
            </w:r>
          </w:p>
        </w:tc>
      </w:tr>
      <w:tr w:rsidR="00541F3D" w:rsidRPr="00541F3D" w14:paraId="117E1A05" w14:textId="77777777">
        <w:trPr>
          <w:trHeight w:val="525"/>
        </w:trPr>
        <w:tc>
          <w:tcPr>
            <w:tcW w:w="735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3CAF33A4" w14:textId="77777777" w:rsidR="00541F3D" w:rsidRPr="00541F3D" w:rsidRDefault="00541F3D" w:rsidP="00541F3D">
            <w:pPr>
              <w:rPr>
                <w:rFonts w:ascii="Arial" w:hAnsi="Arial" w:cs="Arial"/>
              </w:rPr>
            </w:pPr>
            <w:r w:rsidRPr="00541F3D">
              <w:rPr>
                <w:rFonts w:ascii="Arial" w:hAnsi="Arial" w:cs="Arial"/>
              </w:rPr>
              <w:t>Labdarības koncerts “Torņu sasaukšanās Vārmē”, rīko Vārmes pagasta attīstības biedrība “Vārme”</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285CF70B" w14:textId="77777777" w:rsidR="00541F3D" w:rsidRPr="00541F3D" w:rsidRDefault="00541F3D" w:rsidP="00541F3D">
            <w:pPr>
              <w:rPr>
                <w:rFonts w:ascii="Arial" w:hAnsi="Arial" w:cs="Arial"/>
              </w:rPr>
            </w:pPr>
            <w:r w:rsidRPr="00541F3D">
              <w:rPr>
                <w:rFonts w:ascii="Arial" w:hAnsi="Arial" w:cs="Arial"/>
              </w:rPr>
              <w:t>460</w:t>
            </w:r>
          </w:p>
        </w:tc>
      </w:tr>
      <w:tr w:rsidR="00541F3D" w:rsidRPr="00541F3D" w14:paraId="2D6C58F8" w14:textId="77777777">
        <w:trPr>
          <w:trHeight w:val="525"/>
        </w:trPr>
        <w:tc>
          <w:tcPr>
            <w:tcW w:w="735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2DB8EE0F" w14:textId="77777777" w:rsidR="00541F3D" w:rsidRPr="00541F3D" w:rsidRDefault="00541F3D" w:rsidP="00541F3D">
            <w:pPr>
              <w:rPr>
                <w:rFonts w:ascii="Arial" w:hAnsi="Arial" w:cs="Arial"/>
              </w:rPr>
            </w:pPr>
            <w:r w:rsidRPr="00541F3D">
              <w:rPr>
                <w:rFonts w:ascii="Arial" w:hAnsi="Arial" w:cs="Arial"/>
              </w:rPr>
              <w:t>“Dzīve mūzikā – vēlreiz..” Rīko biedrība “</w:t>
            </w:r>
            <w:proofErr w:type="spellStart"/>
            <w:r w:rsidRPr="00541F3D">
              <w:rPr>
                <w:rFonts w:ascii="Arial" w:hAnsi="Arial" w:cs="Arial"/>
              </w:rPr>
              <w:t>Cantare</w:t>
            </w:r>
            <w:proofErr w:type="spellEnd"/>
            <w:r w:rsidRPr="00541F3D">
              <w:rPr>
                <w:rFonts w:ascii="Arial" w:hAnsi="Arial" w:cs="Arial"/>
              </w:rPr>
              <w:t>”</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2A9190CA" w14:textId="77777777" w:rsidR="00541F3D" w:rsidRPr="00541F3D" w:rsidRDefault="00541F3D" w:rsidP="00541F3D">
            <w:pPr>
              <w:rPr>
                <w:rFonts w:ascii="Arial" w:hAnsi="Arial" w:cs="Arial"/>
              </w:rPr>
            </w:pPr>
            <w:r w:rsidRPr="00541F3D">
              <w:rPr>
                <w:rFonts w:ascii="Arial" w:hAnsi="Arial" w:cs="Arial"/>
              </w:rPr>
              <w:t>500</w:t>
            </w:r>
          </w:p>
        </w:tc>
      </w:tr>
      <w:tr w:rsidR="00541F3D" w:rsidRPr="00541F3D" w14:paraId="74A1E37D" w14:textId="77777777">
        <w:trPr>
          <w:trHeight w:val="300"/>
        </w:trPr>
        <w:tc>
          <w:tcPr>
            <w:tcW w:w="735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309DF5CA" w14:textId="77777777" w:rsidR="00541F3D" w:rsidRPr="00541F3D" w:rsidRDefault="00541F3D" w:rsidP="00541F3D">
            <w:pPr>
              <w:rPr>
                <w:rFonts w:ascii="Arial" w:hAnsi="Arial" w:cs="Arial"/>
              </w:rPr>
            </w:pPr>
            <w:r w:rsidRPr="00541F3D">
              <w:rPr>
                <w:rFonts w:ascii="Arial" w:hAnsi="Arial" w:cs="Arial"/>
              </w:rPr>
              <w:lastRenderedPageBreak/>
              <w:t>Jauniešu kultūras laboratorija, rīko biedrība “Snēpele”</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36EB1C1A" w14:textId="77777777" w:rsidR="00541F3D" w:rsidRPr="00541F3D" w:rsidRDefault="00541F3D" w:rsidP="00541F3D">
            <w:pPr>
              <w:rPr>
                <w:rFonts w:ascii="Arial" w:hAnsi="Arial" w:cs="Arial"/>
              </w:rPr>
            </w:pPr>
            <w:r w:rsidRPr="00541F3D">
              <w:rPr>
                <w:rFonts w:ascii="Arial" w:hAnsi="Arial" w:cs="Arial"/>
              </w:rPr>
              <w:t>100</w:t>
            </w:r>
          </w:p>
        </w:tc>
      </w:tr>
      <w:tr w:rsidR="00541F3D" w:rsidRPr="00541F3D" w14:paraId="1F5806AF" w14:textId="77777777">
        <w:trPr>
          <w:trHeight w:val="300"/>
        </w:trPr>
        <w:tc>
          <w:tcPr>
            <w:tcW w:w="735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01A12EA5" w14:textId="77777777" w:rsidR="00541F3D" w:rsidRPr="00541F3D" w:rsidRDefault="00541F3D" w:rsidP="00541F3D">
            <w:pPr>
              <w:rPr>
                <w:rFonts w:ascii="Arial" w:hAnsi="Arial" w:cs="Arial"/>
              </w:rPr>
            </w:pPr>
            <w:r w:rsidRPr="00541F3D">
              <w:rPr>
                <w:rFonts w:ascii="Arial" w:hAnsi="Arial" w:cs="Arial"/>
              </w:rPr>
              <w:t>Atbalsts senioru vokālajam ansamblim “Atvasara”, biedrība “Snēpele”</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1F8729B7" w14:textId="77777777" w:rsidR="00541F3D" w:rsidRPr="00541F3D" w:rsidRDefault="00541F3D" w:rsidP="00541F3D">
            <w:pPr>
              <w:rPr>
                <w:rFonts w:ascii="Arial" w:hAnsi="Arial" w:cs="Arial"/>
              </w:rPr>
            </w:pPr>
            <w:r w:rsidRPr="00541F3D">
              <w:rPr>
                <w:rFonts w:ascii="Arial" w:hAnsi="Arial" w:cs="Arial"/>
              </w:rPr>
              <w:t>150</w:t>
            </w:r>
          </w:p>
        </w:tc>
      </w:tr>
      <w:tr w:rsidR="00541F3D" w:rsidRPr="00541F3D" w14:paraId="33C76F44" w14:textId="77777777">
        <w:trPr>
          <w:trHeight w:val="300"/>
        </w:trPr>
        <w:tc>
          <w:tcPr>
            <w:tcW w:w="735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0F052535" w14:textId="77777777" w:rsidR="00541F3D" w:rsidRPr="00541F3D" w:rsidRDefault="00541F3D" w:rsidP="00541F3D">
            <w:pPr>
              <w:rPr>
                <w:rFonts w:ascii="Arial" w:hAnsi="Arial" w:cs="Arial"/>
              </w:rPr>
            </w:pPr>
            <w:r w:rsidRPr="00541F3D">
              <w:rPr>
                <w:rFonts w:ascii="Arial" w:hAnsi="Arial" w:cs="Arial"/>
              </w:rPr>
              <w:t>Tradicionālo instrumentu spēles meistarklase Basu tautas namā, rīko biedrība “Etniskās kultūras centrs “Suiti””</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537111DF" w14:textId="77777777" w:rsidR="00541F3D" w:rsidRPr="00541F3D" w:rsidRDefault="00541F3D" w:rsidP="00541F3D">
            <w:pPr>
              <w:rPr>
                <w:rFonts w:ascii="Arial" w:hAnsi="Arial" w:cs="Arial"/>
              </w:rPr>
            </w:pPr>
            <w:r w:rsidRPr="00541F3D">
              <w:rPr>
                <w:rFonts w:ascii="Arial" w:hAnsi="Arial" w:cs="Arial"/>
              </w:rPr>
              <w:t>600</w:t>
            </w:r>
          </w:p>
        </w:tc>
      </w:tr>
      <w:tr w:rsidR="00541F3D" w:rsidRPr="00541F3D" w14:paraId="3E0D2ACF" w14:textId="77777777">
        <w:trPr>
          <w:trHeight w:val="525"/>
        </w:trPr>
        <w:tc>
          <w:tcPr>
            <w:tcW w:w="735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05045E5F" w14:textId="77777777" w:rsidR="00541F3D" w:rsidRPr="00541F3D" w:rsidRDefault="00541F3D" w:rsidP="00541F3D">
            <w:pPr>
              <w:rPr>
                <w:rFonts w:ascii="Arial" w:hAnsi="Arial" w:cs="Arial"/>
              </w:rPr>
            </w:pPr>
            <w:r w:rsidRPr="00541F3D">
              <w:rPr>
                <w:rFonts w:ascii="Arial" w:hAnsi="Arial" w:cs="Arial"/>
              </w:rPr>
              <w:t xml:space="preserve">Kuldīgas </w:t>
            </w:r>
            <w:proofErr w:type="spellStart"/>
            <w:r w:rsidRPr="00541F3D">
              <w:rPr>
                <w:rFonts w:ascii="Arial" w:hAnsi="Arial" w:cs="Arial"/>
              </w:rPr>
              <w:t>fotokluba</w:t>
            </w:r>
            <w:proofErr w:type="spellEnd"/>
            <w:r w:rsidRPr="00541F3D">
              <w:rPr>
                <w:rFonts w:ascii="Arial" w:hAnsi="Arial" w:cs="Arial"/>
              </w:rPr>
              <w:t xml:space="preserve"> “Divas upes” pētnieciski dokumentālās fotogrāfijas plenēri un fotoizstāde “Viens portrets, simtiem stāstu”, rīko biedrība “Mākslas un Tehnoloģiju centrs”</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13A50DC0" w14:textId="77777777" w:rsidR="00541F3D" w:rsidRPr="00541F3D" w:rsidRDefault="00541F3D" w:rsidP="00541F3D">
            <w:pPr>
              <w:rPr>
                <w:rFonts w:ascii="Arial" w:hAnsi="Arial" w:cs="Arial"/>
              </w:rPr>
            </w:pPr>
            <w:r w:rsidRPr="00541F3D">
              <w:rPr>
                <w:rFonts w:ascii="Arial" w:hAnsi="Arial" w:cs="Arial"/>
              </w:rPr>
              <w:t>300</w:t>
            </w:r>
          </w:p>
        </w:tc>
      </w:tr>
      <w:tr w:rsidR="00541F3D" w:rsidRPr="00541F3D" w14:paraId="32F782A9" w14:textId="77777777">
        <w:trPr>
          <w:trHeight w:val="525"/>
        </w:trPr>
        <w:tc>
          <w:tcPr>
            <w:tcW w:w="735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1A30198C" w14:textId="77777777" w:rsidR="00541F3D" w:rsidRPr="00541F3D" w:rsidRDefault="00541F3D" w:rsidP="00541F3D">
            <w:pPr>
              <w:rPr>
                <w:rFonts w:ascii="Arial" w:hAnsi="Arial" w:cs="Arial"/>
              </w:rPr>
            </w:pPr>
            <w:r w:rsidRPr="00541F3D">
              <w:rPr>
                <w:rFonts w:ascii="Arial" w:hAnsi="Arial" w:cs="Arial"/>
              </w:rPr>
              <w:t>Annas dārza skaņas, rīko Kuldīgas Svētās Annas evaņģēliski luteriskā draudze</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4250DB3D" w14:textId="77777777" w:rsidR="00541F3D" w:rsidRPr="00541F3D" w:rsidRDefault="00541F3D" w:rsidP="00541F3D">
            <w:pPr>
              <w:rPr>
                <w:rFonts w:ascii="Arial" w:hAnsi="Arial" w:cs="Arial"/>
              </w:rPr>
            </w:pPr>
            <w:r w:rsidRPr="00541F3D">
              <w:rPr>
                <w:rFonts w:ascii="Arial" w:hAnsi="Arial" w:cs="Arial"/>
              </w:rPr>
              <w:t>600</w:t>
            </w:r>
          </w:p>
        </w:tc>
      </w:tr>
      <w:tr w:rsidR="00541F3D" w:rsidRPr="00541F3D" w14:paraId="2B07C09F" w14:textId="77777777">
        <w:trPr>
          <w:trHeight w:val="525"/>
        </w:trPr>
        <w:tc>
          <w:tcPr>
            <w:tcW w:w="735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5C5C5C84" w14:textId="77777777" w:rsidR="00541F3D" w:rsidRPr="00541F3D" w:rsidRDefault="00541F3D" w:rsidP="00541F3D">
            <w:pPr>
              <w:rPr>
                <w:rFonts w:ascii="Arial" w:hAnsi="Arial" w:cs="Arial"/>
              </w:rPr>
            </w:pPr>
            <w:r w:rsidRPr="00541F3D">
              <w:rPr>
                <w:rFonts w:ascii="Arial" w:hAnsi="Arial" w:cs="Arial"/>
              </w:rPr>
              <w:t xml:space="preserve">Pasākumi Līvijas </w:t>
            </w:r>
            <w:proofErr w:type="spellStart"/>
            <w:r w:rsidRPr="00541F3D">
              <w:rPr>
                <w:rFonts w:ascii="Arial" w:hAnsi="Arial" w:cs="Arial"/>
              </w:rPr>
              <w:t>Rezevskas</w:t>
            </w:r>
            <w:proofErr w:type="spellEnd"/>
            <w:r w:rsidRPr="00541F3D">
              <w:rPr>
                <w:rFonts w:ascii="Arial" w:hAnsi="Arial" w:cs="Arial"/>
              </w:rPr>
              <w:t xml:space="preserve"> izstāžu zālē un biedrības darbības nodrošinājums</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5E562CF6" w14:textId="77777777" w:rsidR="00541F3D" w:rsidRPr="00541F3D" w:rsidRDefault="00541F3D" w:rsidP="00541F3D">
            <w:pPr>
              <w:rPr>
                <w:rFonts w:ascii="Arial" w:hAnsi="Arial" w:cs="Arial"/>
              </w:rPr>
            </w:pPr>
            <w:r w:rsidRPr="00541F3D">
              <w:rPr>
                <w:rFonts w:ascii="Arial" w:hAnsi="Arial" w:cs="Arial"/>
              </w:rPr>
              <w:t>2400</w:t>
            </w:r>
          </w:p>
        </w:tc>
      </w:tr>
      <w:tr w:rsidR="00541F3D" w:rsidRPr="00541F3D" w14:paraId="306037EF" w14:textId="77777777">
        <w:trPr>
          <w:trHeight w:val="300"/>
        </w:trPr>
        <w:tc>
          <w:tcPr>
            <w:tcW w:w="735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637552C6" w14:textId="77777777" w:rsidR="00541F3D" w:rsidRPr="00541F3D" w:rsidRDefault="00541F3D" w:rsidP="00541F3D">
            <w:pPr>
              <w:rPr>
                <w:rFonts w:ascii="Arial" w:hAnsi="Arial" w:cs="Arial"/>
              </w:rPr>
            </w:pPr>
            <w:r w:rsidRPr="00541F3D">
              <w:rPr>
                <w:rFonts w:ascii="Arial" w:hAnsi="Arial" w:cs="Arial"/>
              </w:rPr>
              <w:t>Gleznošanas meistarklase “Tilts”, rīko M22 Mākslas un radošuma telpa</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26F56CEB" w14:textId="77777777" w:rsidR="00541F3D" w:rsidRPr="00541F3D" w:rsidRDefault="00541F3D" w:rsidP="00541F3D">
            <w:pPr>
              <w:rPr>
                <w:rFonts w:ascii="Arial" w:hAnsi="Arial" w:cs="Arial"/>
              </w:rPr>
            </w:pPr>
            <w:r w:rsidRPr="00541F3D">
              <w:rPr>
                <w:rFonts w:ascii="Arial" w:hAnsi="Arial" w:cs="Arial"/>
              </w:rPr>
              <w:t>990</w:t>
            </w:r>
          </w:p>
        </w:tc>
      </w:tr>
      <w:tr w:rsidR="00541F3D" w:rsidRPr="00541F3D" w14:paraId="0739F426" w14:textId="77777777">
        <w:trPr>
          <w:trHeight w:val="525"/>
        </w:trPr>
        <w:tc>
          <w:tcPr>
            <w:tcW w:w="735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764E8704" w14:textId="77777777" w:rsidR="00541F3D" w:rsidRPr="00541F3D" w:rsidRDefault="00541F3D" w:rsidP="00541F3D">
            <w:pPr>
              <w:rPr>
                <w:rFonts w:ascii="Arial" w:hAnsi="Arial" w:cs="Arial"/>
              </w:rPr>
            </w:pPr>
            <w:r w:rsidRPr="00541F3D">
              <w:rPr>
                <w:rFonts w:ascii="Arial" w:hAnsi="Arial" w:cs="Arial"/>
              </w:rPr>
              <w:t>“Sarunas vērta tikšanās” – Ē. Vilsona monoizrāde Vārmes muižas kalpu mājā, rīko biedrība “Vārmes klēts”</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3D9E9153" w14:textId="77777777" w:rsidR="00541F3D" w:rsidRPr="00541F3D" w:rsidRDefault="00541F3D" w:rsidP="00541F3D">
            <w:pPr>
              <w:rPr>
                <w:rFonts w:ascii="Arial" w:hAnsi="Arial" w:cs="Arial"/>
              </w:rPr>
            </w:pPr>
            <w:r w:rsidRPr="00541F3D">
              <w:rPr>
                <w:rFonts w:ascii="Arial" w:hAnsi="Arial" w:cs="Arial"/>
              </w:rPr>
              <w:t>400</w:t>
            </w:r>
          </w:p>
        </w:tc>
      </w:tr>
      <w:tr w:rsidR="00541F3D" w:rsidRPr="00541F3D" w14:paraId="414B96DB" w14:textId="77777777">
        <w:trPr>
          <w:trHeight w:val="525"/>
        </w:trPr>
        <w:tc>
          <w:tcPr>
            <w:tcW w:w="735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555804DC" w14:textId="77777777" w:rsidR="00541F3D" w:rsidRPr="00541F3D" w:rsidRDefault="00541F3D" w:rsidP="00541F3D">
            <w:pPr>
              <w:rPr>
                <w:rFonts w:ascii="Arial" w:hAnsi="Arial" w:cs="Arial"/>
              </w:rPr>
            </w:pPr>
            <w:r w:rsidRPr="00541F3D">
              <w:rPr>
                <w:rFonts w:ascii="Arial" w:hAnsi="Arial" w:cs="Arial"/>
              </w:rPr>
              <w:t>Festivāls “</w:t>
            </w:r>
            <w:proofErr w:type="spellStart"/>
            <w:r w:rsidRPr="00541F3D">
              <w:rPr>
                <w:rFonts w:ascii="Arial" w:hAnsi="Arial" w:cs="Arial"/>
              </w:rPr>
              <w:t>Ziv</w:t>
            </w:r>
            <w:proofErr w:type="spellEnd"/>
            <w:r w:rsidRPr="00541F3D">
              <w:rPr>
                <w:rFonts w:ascii="Arial" w:hAnsi="Arial" w:cs="Arial"/>
              </w:rPr>
              <w:t xml:space="preserve"> </w:t>
            </w:r>
            <w:proofErr w:type="spellStart"/>
            <w:r w:rsidRPr="00541F3D">
              <w:rPr>
                <w:rFonts w:ascii="Arial" w:hAnsi="Arial" w:cs="Arial"/>
              </w:rPr>
              <w:t>zup</w:t>
            </w:r>
            <w:proofErr w:type="spellEnd"/>
            <w:r w:rsidRPr="00541F3D">
              <w:rPr>
                <w:rFonts w:ascii="Arial" w:hAnsi="Arial" w:cs="Arial"/>
              </w:rPr>
              <w:t>”, “Baltu vakars” un biedrības “</w:t>
            </w:r>
            <w:proofErr w:type="spellStart"/>
            <w:r w:rsidRPr="00541F3D">
              <w:rPr>
                <w:rFonts w:ascii="Arial" w:hAnsi="Arial" w:cs="Arial"/>
              </w:rPr>
              <w:t>Kūrava</w:t>
            </w:r>
            <w:proofErr w:type="spellEnd"/>
            <w:r w:rsidRPr="00541F3D">
              <w:rPr>
                <w:rFonts w:ascii="Arial" w:hAnsi="Arial" w:cs="Arial"/>
              </w:rPr>
              <w:t>” darbības nodrošināšana</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2CBF4876" w14:textId="77777777" w:rsidR="00541F3D" w:rsidRPr="00541F3D" w:rsidRDefault="00541F3D" w:rsidP="00541F3D">
            <w:pPr>
              <w:rPr>
                <w:rFonts w:ascii="Arial" w:hAnsi="Arial" w:cs="Arial"/>
              </w:rPr>
            </w:pPr>
            <w:r w:rsidRPr="00541F3D">
              <w:rPr>
                <w:rFonts w:ascii="Arial" w:hAnsi="Arial" w:cs="Arial"/>
              </w:rPr>
              <w:t>1500</w:t>
            </w:r>
          </w:p>
        </w:tc>
      </w:tr>
      <w:tr w:rsidR="00541F3D" w:rsidRPr="00541F3D" w14:paraId="6E0C012E" w14:textId="77777777">
        <w:trPr>
          <w:trHeight w:val="525"/>
        </w:trPr>
        <w:tc>
          <w:tcPr>
            <w:tcW w:w="735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0BE72E0C" w14:textId="77777777" w:rsidR="00541F3D" w:rsidRPr="00541F3D" w:rsidRDefault="00541F3D" w:rsidP="00541F3D">
            <w:pPr>
              <w:rPr>
                <w:rFonts w:ascii="Arial" w:hAnsi="Arial" w:cs="Arial"/>
              </w:rPr>
            </w:pPr>
            <w:r w:rsidRPr="00541F3D">
              <w:rPr>
                <w:rFonts w:ascii="Arial" w:hAnsi="Arial" w:cs="Arial"/>
              </w:rPr>
              <w:t>Indriķa Zeberiņa piemiņas istabas ekspozīcijas pārveide Snēpeles muižā, biedrība “Zelta kadri”</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3EDE37B5" w14:textId="77777777" w:rsidR="00541F3D" w:rsidRPr="00541F3D" w:rsidRDefault="00541F3D" w:rsidP="00541F3D">
            <w:pPr>
              <w:rPr>
                <w:rFonts w:ascii="Arial" w:hAnsi="Arial" w:cs="Arial"/>
              </w:rPr>
            </w:pPr>
            <w:r w:rsidRPr="00541F3D">
              <w:rPr>
                <w:rFonts w:ascii="Arial" w:hAnsi="Arial" w:cs="Arial"/>
              </w:rPr>
              <w:t>800</w:t>
            </w:r>
          </w:p>
        </w:tc>
      </w:tr>
      <w:tr w:rsidR="00541F3D" w:rsidRPr="00541F3D" w14:paraId="36E22460" w14:textId="77777777">
        <w:trPr>
          <w:trHeight w:val="435"/>
        </w:trPr>
        <w:tc>
          <w:tcPr>
            <w:tcW w:w="7350" w:type="dxa"/>
            <w:tcBorders>
              <w:top w:val="single" w:sz="8" w:space="0" w:color="DDDDDD"/>
              <w:left w:val="single" w:sz="8" w:space="0" w:color="DDDDDD"/>
              <w:bottom w:val="single" w:sz="8" w:space="0" w:color="DDDDDD"/>
              <w:right w:val="single" w:sz="8" w:space="0" w:color="DDDDDD"/>
            </w:tcBorders>
            <w:noWrap/>
            <w:tcMar>
              <w:top w:w="40" w:type="dxa"/>
              <w:left w:w="100" w:type="dxa"/>
              <w:bottom w:w="40" w:type="dxa"/>
              <w:right w:w="100" w:type="dxa"/>
            </w:tcMar>
            <w:hideMark/>
          </w:tcPr>
          <w:p w14:paraId="5D96272A" w14:textId="77777777" w:rsidR="00541F3D" w:rsidRPr="00541F3D" w:rsidRDefault="00541F3D" w:rsidP="00541F3D">
            <w:pPr>
              <w:rPr>
                <w:rFonts w:ascii="Arial" w:hAnsi="Arial" w:cs="Arial"/>
              </w:rPr>
            </w:pPr>
            <w:r w:rsidRPr="00541F3D">
              <w:rPr>
                <w:rFonts w:ascii="Arial" w:hAnsi="Arial" w:cs="Arial"/>
              </w:rPr>
              <w:t>Demokrātijas kafejnīca, rīko biedrība “Kurzemes NVO centrs”</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64694DFF" w14:textId="77777777" w:rsidR="00541F3D" w:rsidRPr="00541F3D" w:rsidRDefault="00541F3D" w:rsidP="00541F3D">
            <w:pPr>
              <w:rPr>
                <w:rFonts w:ascii="Arial" w:hAnsi="Arial" w:cs="Arial"/>
              </w:rPr>
            </w:pPr>
            <w:r w:rsidRPr="00541F3D">
              <w:rPr>
                <w:rFonts w:ascii="Arial" w:hAnsi="Arial" w:cs="Arial"/>
              </w:rPr>
              <w:t>900</w:t>
            </w:r>
          </w:p>
        </w:tc>
      </w:tr>
      <w:tr w:rsidR="00541F3D" w:rsidRPr="00541F3D" w14:paraId="279133C7" w14:textId="77777777">
        <w:trPr>
          <w:trHeight w:val="435"/>
        </w:trPr>
        <w:tc>
          <w:tcPr>
            <w:tcW w:w="7350" w:type="dxa"/>
            <w:tcBorders>
              <w:top w:val="single" w:sz="8" w:space="0" w:color="DDDDDD"/>
              <w:left w:val="single" w:sz="8" w:space="0" w:color="DDDDDD"/>
              <w:bottom w:val="single" w:sz="8" w:space="0" w:color="DDDDDD"/>
              <w:right w:val="single" w:sz="8" w:space="0" w:color="DDDDDD"/>
            </w:tcBorders>
            <w:noWrap/>
            <w:tcMar>
              <w:top w:w="40" w:type="dxa"/>
              <w:left w:w="100" w:type="dxa"/>
              <w:bottom w:w="40" w:type="dxa"/>
              <w:right w:w="100" w:type="dxa"/>
            </w:tcMar>
            <w:hideMark/>
          </w:tcPr>
          <w:p w14:paraId="1C9A5091" w14:textId="77777777" w:rsidR="00541F3D" w:rsidRPr="00541F3D" w:rsidRDefault="00541F3D" w:rsidP="00541F3D">
            <w:pPr>
              <w:rPr>
                <w:rFonts w:ascii="Arial" w:hAnsi="Arial" w:cs="Arial"/>
              </w:rPr>
            </w:pPr>
            <w:r w:rsidRPr="00541F3D">
              <w:rPr>
                <w:rFonts w:ascii="Arial" w:hAnsi="Arial" w:cs="Arial"/>
              </w:rPr>
              <w:t>Kuldīgas dejotāju biedrības darbības atbalsts</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67118E69" w14:textId="77777777" w:rsidR="00541F3D" w:rsidRPr="00541F3D" w:rsidRDefault="00541F3D" w:rsidP="00541F3D">
            <w:pPr>
              <w:rPr>
                <w:rFonts w:ascii="Arial" w:hAnsi="Arial" w:cs="Arial"/>
              </w:rPr>
            </w:pPr>
            <w:r w:rsidRPr="00541F3D">
              <w:rPr>
                <w:rFonts w:ascii="Arial" w:hAnsi="Arial" w:cs="Arial"/>
              </w:rPr>
              <w:t>400</w:t>
            </w:r>
          </w:p>
        </w:tc>
      </w:tr>
      <w:tr w:rsidR="00541F3D" w:rsidRPr="00541F3D" w14:paraId="6E148C9B" w14:textId="77777777">
        <w:trPr>
          <w:trHeight w:val="435"/>
        </w:trPr>
        <w:tc>
          <w:tcPr>
            <w:tcW w:w="7350" w:type="dxa"/>
            <w:tcBorders>
              <w:top w:val="single" w:sz="8" w:space="0" w:color="DDDDDD"/>
              <w:left w:val="single" w:sz="8" w:space="0" w:color="DDDDDD"/>
              <w:bottom w:val="single" w:sz="8" w:space="0" w:color="DDDDDD"/>
              <w:right w:val="single" w:sz="8" w:space="0" w:color="DDDDDD"/>
            </w:tcBorders>
            <w:noWrap/>
            <w:tcMar>
              <w:top w:w="40" w:type="dxa"/>
              <w:left w:w="100" w:type="dxa"/>
              <w:bottom w:w="40" w:type="dxa"/>
              <w:right w:w="100" w:type="dxa"/>
            </w:tcMar>
            <w:hideMark/>
          </w:tcPr>
          <w:p w14:paraId="087C26C6" w14:textId="77777777" w:rsidR="00541F3D" w:rsidRPr="00541F3D" w:rsidRDefault="00541F3D" w:rsidP="00541F3D">
            <w:pPr>
              <w:rPr>
                <w:rFonts w:ascii="Arial" w:hAnsi="Arial" w:cs="Arial"/>
              </w:rPr>
            </w:pPr>
            <w:r w:rsidRPr="00541F3D">
              <w:rPr>
                <w:rFonts w:ascii="Arial" w:hAnsi="Arial" w:cs="Arial"/>
              </w:rPr>
              <w:t xml:space="preserve">Vasaras saulgrieži Laidu pagasta </w:t>
            </w:r>
            <w:proofErr w:type="spellStart"/>
            <w:r w:rsidRPr="00541F3D">
              <w:rPr>
                <w:rFonts w:ascii="Arial" w:hAnsi="Arial" w:cs="Arial"/>
              </w:rPr>
              <w:t>Rudē</w:t>
            </w:r>
            <w:proofErr w:type="spellEnd"/>
            <w:r w:rsidRPr="00541F3D">
              <w:rPr>
                <w:rFonts w:ascii="Arial" w:hAnsi="Arial" w:cs="Arial"/>
              </w:rPr>
              <w:t>, rīko biedrība “Laidu laipa”</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1DE8265D" w14:textId="77777777" w:rsidR="00541F3D" w:rsidRPr="00541F3D" w:rsidRDefault="00541F3D" w:rsidP="00541F3D">
            <w:pPr>
              <w:rPr>
                <w:rFonts w:ascii="Arial" w:hAnsi="Arial" w:cs="Arial"/>
              </w:rPr>
            </w:pPr>
            <w:r w:rsidRPr="00541F3D">
              <w:rPr>
                <w:rFonts w:ascii="Arial" w:hAnsi="Arial" w:cs="Arial"/>
              </w:rPr>
              <w:t>300</w:t>
            </w:r>
          </w:p>
        </w:tc>
      </w:tr>
      <w:tr w:rsidR="00541F3D" w:rsidRPr="00541F3D" w14:paraId="271A03CA" w14:textId="77777777">
        <w:trPr>
          <w:trHeight w:val="435"/>
        </w:trPr>
        <w:tc>
          <w:tcPr>
            <w:tcW w:w="7350" w:type="dxa"/>
            <w:tcBorders>
              <w:top w:val="single" w:sz="8" w:space="0" w:color="DDDDDD"/>
              <w:left w:val="single" w:sz="8" w:space="0" w:color="DDDDDD"/>
              <w:bottom w:val="single" w:sz="8" w:space="0" w:color="DDDDDD"/>
              <w:right w:val="single" w:sz="8" w:space="0" w:color="DDDDDD"/>
            </w:tcBorders>
            <w:noWrap/>
            <w:tcMar>
              <w:top w:w="40" w:type="dxa"/>
              <w:left w:w="100" w:type="dxa"/>
              <w:bottom w:w="40" w:type="dxa"/>
              <w:right w:w="100" w:type="dxa"/>
            </w:tcMar>
            <w:hideMark/>
          </w:tcPr>
          <w:p w14:paraId="256319CF" w14:textId="77777777" w:rsidR="00541F3D" w:rsidRPr="00541F3D" w:rsidRDefault="00541F3D" w:rsidP="00541F3D">
            <w:pPr>
              <w:rPr>
                <w:rFonts w:ascii="Arial" w:hAnsi="Arial" w:cs="Arial"/>
              </w:rPr>
            </w:pPr>
            <w:r w:rsidRPr="00541F3D">
              <w:rPr>
                <w:rFonts w:ascii="Arial" w:hAnsi="Arial" w:cs="Arial"/>
              </w:rPr>
              <w:t>Koncertprogrammu radīšana un atskaņošana kamerkora “Rāte” 30 gadu jubilejas koncertam, biedrība “</w:t>
            </w:r>
            <w:proofErr w:type="spellStart"/>
            <w:r w:rsidRPr="00541F3D">
              <w:rPr>
                <w:rFonts w:ascii="Arial" w:hAnsi="Arial" w:cs="Arial"/>
              </w:rPr>
              <w:t>Cantare</w:t>
            </w:r>
            <w:proofErr w:type="spellEnd"/>
            <w:r w:rsidRPr="00541F3D">
              <w:rPr>
                <w:rFonts w:ascii="Arial" w:hAnsi="Arial" w:cs="Arial"/>
              </w:rPr>
              <w:t>”</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65E1EBA5" w14:textId="77777777" w:rsidR="00541F3D" w:rsidRPr="00541F3D" w:rsidRDefault="00541F3D" w:rsidP="00541F3D">
            <w:pPr>
              <w:rPr>
                <w:rFonts w:ascii="Arial" w:hAnsi="Arial" w:cs="Arial"/>
              </w:rPr>
            </w:pPr>
            <w:r w:rsidRPr="00541F3D">
              <w:rPr>
                <w:rFonts w:ascii="Arial" w:hAnsi="Arial" w:cs="Arial"/>
              </w:rPr>
              <w:t>800</w:t>
            </w:r>
          </w:p>
        </w:tc>
      </w:tr>
      <w:tr w:rsidR="00541F3D" w:rsidRPr="00541F3D" w14:paraId="46DE5789" w14:textId="77777777">
        <w:trPr>
          <w:trHeight w:val="435"/>
        </w:trPr>
        <w:tc>
          <w:tcPr>
            <w:tcW w:w="7350" w:type="dxa"/>
            <w:tcBorders>
              <w:top w:val="single" w:sz="8" w:space="0" w:color="DDDDDD"/>
              <w:left w:val="single" w:sz="8" w:space="0" w:color="DDDDDD"/>
              <w:bottom w:val="single" w:sz="8" w:space="0" w:color="DDDDDD"/>
              <w:right w:val="single" w:sz="8" w:space="0" w:color="DDDDDD"/>
            </w:tcBorders>
            <w:noWrap/>
            <w:tcMar>
              <w:top w:w="40" w:type="dxa"/>
              <w:left w:w="100" w:type="dxa"/>
              <w:bottom w:w="40" w:type="dxa"/>
              <w:right w:w="100" w:type="dxa"/>
            </w:tcMar>
            <w:hideMark/>
          </w:tcPr>
          <w:p w14:paraId="2C1036F9" w14:textId="77777777" w:rsidR="00541F3D" w:rsidRPr="00541F3D" w:rsidRDefault="00541F3D" w:rsidP="00541F3D">
            <w:pPr>
              <w:rPr>
                <w:rFonts w:ascii="Arial" w:hAnsi="Arial" w:cs="Arial"/>
              </w:rPr>
            </w:pPr>
            <w:r w:rsidRPr="00541F3D">
              <w:rPr>
                <w:rFonts w:ascii="Arial" w:hAnsi="Arial" w:cs="Arial"/>
              </w:rPr>
              <w:t>Atbalsts biedrībai “ Kursas raksti”</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0519B917" w14:textId="77777777" w:rsidR="00541F3D" w:rsidRPr="00541F3D" w:rsidRDefault="00541F3D" w:rsidP="00541F3D">
            <w:pPr>
              <w:rPr>
                <w:rFonts w:ascii="Arial" w:hAnsi="Arial" w:cs="Arial"/>
              </w:rPr>
            </w:pPr>
            <w:r w:rsidRPr="00541F3D">
              <w:rPr>
                <w:rFonts w:ascii="Arial" w:hAnsi="Arial" w:cs="Arial"/>
              </w:rPr>
              <w:t>200</w:t>
            </w:r>
          </w:p>
        </w:tc>
      </w:tr>
      <w:tr w:rsidR="00541F3D" w:rsidRPr="00541F3D" w14:paraId="37ECA0D7" w14:textId="77777777">
        <w:trPr>
          <w:trHeight w:val="435"/>
        </w:trPr>
        <w:tc>
          <w:tcPr>
            <w:tcW w:w="7350" w:type="dxa"/>
            <w:tcBorders>
              <w:top w:val="single" w:sz="8" w:space="0" w:color="DDDDDD"/>
              <w:left w:val="single" w:sz="8" w:space="0" w:color="DDDDDD"/>
              <w:bottom w:val="single" w:sz="8" w:space="0" w:color="DDDDDD"/>
              <w:right w:val="single" w:sz="8" w:space="0" w:color="DDDDDD"/>
            </w:tcBorders>
            <w:noWrap/>
            <w:tcMar>
              <w:top w:w="40" w:type="dxa"/>
              <w:left w:w="100" w:type="dxa"/>
              <w:bottom w:w="40" w:type="dxa"/>
              <w:right w:w="100" w:type="dxa"/>
            </w:tcMar>
            <w:hideMark/>
          </w:tcPr>
          <w:p w14:paraId="5AD0F4BD" w14:textId="77777777" w:rsidR="00541F3D" w:rsidRPr="00541F3D" w:rsidRDefault="00541F3D" w:rsidP="00541F3D">
            <w:pPr>
              <w:rPr>
                <w:rFonts w:ascii="Arial" w:hAnsi="Arial" w:cs="Arial"/>
              </w:rPr>
            </w:pPr>
            <w:r w:rsidRPr="00541F3D">
              <w:rPr>
                <w:rFonts w:ascii="Arial" w:hAnsi="Arial" w:cs="Arial"/>
              </w:rPr>
              <w:t>“Ģimene – Latvijas lepnums un spēks” Kuldīgā 2020, rīko biedrība “Integrācijas centrs “Atvērtās durvis””</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1D49EBED" w14:textId="77777777" w:rsidR="00541F3D" w:rsidRPr="00541F3D" w:rsidRDefault="00541F3D" w:rsidP="00541F3D">
            <w:pPr>
              <w:rPr>
                <w:rFonts w:ascii="Arial" w:hAnsi="Arial" w:cs="Arial"/>
              </w:rPr>
            </w:pPr>
            <w:r w:rsidRPr="00541F3D">
              <w:rPr>
                <w:rFonts w:ascii="Arial" w:hAnsi="Arial" w:cs="Arial"/>
              </w:rPr>
              <w:t>350</w:t>
            </w:r>
          </w:p>
        </w:tc>
      </w:tr>
      <w:tr w:rsidR="00541F3D" w:rsidRPr="00541F3D" w14:paraId="066EF041" w14:textId="77777777">
        <w:trPr>
          <w:trHeight w:val="435"/>
        </w:trPr>
        <w:tc>
          <w:tcPr>
            <w:tcW w:w="7350" w:type="dxa"/>
            <w:tcBorders>
              <w:top w:val="single" w:sz="8" w:space="0" w:color="DDDDDD"/>
              <w:left w:val="single" w:sz="8" w:space="0" w:color="DDDDDD"/>
              <w:bottom w:val="single" w:sz="8" w:space="0" w:color="DDDDDD"/>
              <w:right w:val="single" w:sz="8" w:space="0" w:color="DDDDDD"/>
            </w:tcBorders>
            <w:noWrap/>
            <w:tcMar>
              <w:top w:w="40" w:type="dxa"/>
              <w:left w:w="100" w:type="dxa"/>
              <w:bottom w:w="40" w:type="dxa"/>
              <w:right w:w="100" w:type="dxa"/>
            </w:tcMar>
            <w:hideMark/>
          </w:tcPr>
          <w:p w14:paraId="0BE3255C" w14:textId="77777777" w:rsidR="00541F3D" w:rsidRPr="00541F3D" w:rsidRDefault="00541F3D" w:rsidP="00541F3D">
            <w:pPr>
              <w:rPr>
                <w:rFonts w:ascii="Arial" w:hAnsi="Arial" w:cs="Arial"/>
              </w:rPr>
            </w:pPr>
            <w:r w:rsidRPr="00541F3D">
              <w:rPr>
                <w:rFonts w:ascii="Arial" w:hAnsi="Arial" w:cs="Arial"/>
              </w:rPr>
              <w:t>Atbalsts biedrības “</w:t>
            </w:r>
            <w:proofErr w:type="spellStart"/>
            <w:r w:rsidRPr="00541F3D">
              <w:rPr>
                <w:rFonts w:ascii="Arial" w:hAnsi="Arial" w:cs="Arial"/>
              </w:rPr>
              <w:t>Cantare</w:t>
            </w:r>
            <w:proofErr w:type="spellEnd"/>
            <w:r w:rsidRPr="00541F3D">
              <w:rPr>
                <w:rFonts w:ascii="Arial" w:hAnsi="Arial" w:cs="Arial"/>
              </w:rPr>
              <w:t>” darbībai</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241CF851" w14:textId="77777777" w:rsidR="00541F3D" w:rsidRPr="00541F3D" w:rsidRDefault="00541F3D" w:rsidP="00541F3D">
            <w:pPr>
              <w:rPr>
                <w:rFonts w:ascii="Arial" w:hAnsi="Arial" w:cs="Arial"/>
              </w:rPr>
            </w:pPr>
            <w:r w:rsidRPr="00541F3D">
              <w:rPr>
                <w:rFonts w:ascii="Arial" w:hAnsi="Arial" w:cs="Arial"/>
              </w:rPr>
              <w:t>200</w:t>
            </w:r>
          </w:p>
        </w:tc>
      </w:tr>
      <w:tr w:rsidR="00541F3D" w:rsidRPr="00541F3D" w14:paraId="18BF01C4" w14:textId="77777777">
        <w:trPr>
          <w:trHeight w:val="435"/>
        </w:trPr>
        <w:tc>
          <w:tcPr>
            <w:tcW w:w="7350" w:type="dxa"/>
            <w:tcBorders>
              <w:top w:val="single" w:sz="8" w:space="0" w:color="DDDDDD"/>
              <w:left w:val="single" w:sz="8" w:space="0" w:color="DDDDDD"/>
              <w:bottom w:val="single" w:sz="8" w:space="0" w:color="DDDDDD"/>
              <w:right w:val="single" w:sz="8" w:space="0" w:color="DDDDDD"/>
            </w:tcBorders>
            <w:noWrap/>
            <w:tcMar>
              <w:top w:w="40" w:type="dxa"/>
              <w:left w:w="100" w:type="dxa"/>
              <w:bottom w:w="40" w:type="dxa"/>
              <w:right w:w="100" w:type="dxa"/>
            </w:tcMar>
            <w:hideMark/>
          </w:tcPr>
          <w:p w14:paraId="6903A342" w14:textId="77777777" w:rsidR="00541F3D" w:rsidRPr="00541F3D" w:rsidRDefault="00541F3D" w:rsidP="00541F3D">
            <w:pPr>
              <w:rPr>
                <w:rFonts w:ascii="Arial" w:hAnsi="Arial" w:cs="Arial"/>
              </w:rPr>
            </w:pPr>
            <w:r w:rsidRPr="00541F3D">
              <w:rPr>
                <w:rFonts w:ascii="Arial" w:hAnsi="Arial" w:cs="Arial"/>
              </w:rPr>
              <w:t>Leģendu nakts 2020 Padures muižā, rīko biedrība “Padures muiža”</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4B9B1D47" w14:textId="77777777" w:rsidR="00541F3D" w:rsidRPr="00541F3D" w:rsidRDefault="00541F3D" w:rsidP="00541F3D">
            <w:pPr>
              <w:rPr>
                <w:rFonts w:ascii="Arial" w:hAnsi="Arial" w:cs="Arial"/>
              </w:rPr>
            </w:pPr>
            <w:r w:rsidRPr="00541F3D">
              <w:rPr>
                <w:rFonts w:ascii="Arial" w:hAnsi="Arial" w:cs="Arial"/>
              </w:rPr>
              <w:t>400</w:t>
            </w:r>
          </w:p>
        </w:tc>
      </w:tr>
      <w:tr w:rsidR="00541F3D" w:rsidRPr="00541F3D" w14:paraId="483C8F96" w14:textId="77777777">
        <w:trPr>
          <w:trHeight w:val="435"/>
        </w:trPr>
        <w:tc>
          <w:tcPr>
            <w:tcW w:w="7350" w:type="dxa"/>
            <w:tcBorders>
              <w:top w:val="single" w:sz="8" w:space="0" w:color="DDDDDD"/>
              <w:left w:val="single" w:sz="8" w:space="0" w:color="DDDDDD"/>
              <w:bottom w:val="single" w:sz="8" w:space="0" w:color="DDDDDD"/>
              <w:right w:val="single" w:sz="8" w:space="0" w:color="DDDDDD"/>
            </w:tcBorders>
            <w:noWrap/>
            <w:tcMar>
              <w:top w:w="40" w:type="dxa"/>
              <w:left w:w="100" w:type="dxa"/>
              <w:bottom w:w="40" w:type="dxa"/>
              <w:right w:w="100" w:type="dxa"/>
            </w:tcMar>
            <w:hideMark/>
          </w:tcPr>
          <w:p w14:paraId="72B36EED" w14:textId="77777777" w:rsidR="00541F3D" w:rsidRPr="00541F3D" w:rsidRDefault="00541F3D" w:rsidP="00541F3D">
            <w:pPr>
              <w:rPr>
                <w:rFonts w:ascii="Arial" w:hAnsi="Arial" w:cs="Arial"/>
              </w:rPr>
            </w:pPr>
            <w:r w:rsidRPr="00541F3D">
              <w:rPr>
                <w:rFonts w:ascii="Arial" w:hAnsi="Arial" w:cs="Arial"/>
                <w:b/>
                <w:bCs/>
              </w:rPr>
              <w:t>KOPĀ</w:t>
            </w:r>
          </w:p>
        </w:tc>
        <w:tc>
          <w:tcPr>
            <w:tcW w:w="2130" w:type="dxa"/>
            <w:tcBorders>
              <w:top w:val="single" w:sz="8" w:space="0" w:color="DDDDDD"/>
              <w:left w:val="single" w:sz="8" w:space="0" w:color="DDDDDD"/>
              <w:bottom w:val="single" w:sz="8" w:space="0" w:color="DDDDDD"/>
              <w:right w:val="single" w:sz="8" w:space="0" w:color="DDDDDD"/>
            </w:tcBorders>
            <w:tcMar>
              <w:top w:w="40" w:type="dxa"/>
              <w:left w:w="100" w:type="dxa"/>
              <w:bottom w:w="40" w:type="dxa"/>
              <w:right w:w="100" w:type="dxa"/>
            </w:tcMar>
            <w:hideMark/>
          </w:tcPr>
          <w:p w14:paraId="68B3792D" w14:textId="77777777" w:rsidR="00541F3D" w:rsidRPr="00541F3D" w:rsidRDefault="00541F3D" w:rsidP="00541F3D">
            <w:pPr>
              <w:rPr>
                <w:rFonts w:ascii="Arial" w:hAnsi="Arial" w:cs="Arial"/>
              </w:rPr>
            </w:pPr>
            <w:r w:rsidRPr="00541F3D">
              <w:rPr>
                <w:rFonts w:ascii="Arial" w:hAnsi="Arial" w:cs="Arial"/>
                <w:b/>
                <w:bCs/>
              </w:rPr>
              <w:t>15000</w:t>
            </w:r>
          </w:p>
        </w:tc>
      </w:tr>
    </w:tbl>
    <w:p w14:paraId="565D37F8" w14:textId="77777777" w:rsidR="00541F3D" w:rsidRPr="00541F3D" w:rsidRDefault="00541F3D" w:rsidP="00541F3D">
      <w:pPr>
        <w:rPr>
          <w:rFonts w:ascii="Arial" w:hAnsi="Arial" w:cs="Arial"/>
        </w:rPr>
      </w:pPr>
      <w:r w:rsidRPr="00541F3D">
        <w:rPr>
          <w:rFonts w:ascii="Arial" w:hAnsi="Arial" w:cs="Arial"/>
        </w:rPr>
        <w:t> </w:t>
      </w:r>
    </w:p>
    <w:p w14:paraId="00B9BCD3" w14:textId="77777777" w:rsidR="00724C0D" w:rsidRPr="00541F3D" w:rsidRDefault="00724C0D">
      <w:pPr>
        <w:rPr>
          <w:rFonts w:ascii="Arial" w:hAnsi="Arial" w:cs="Arial"/>
        </w:rPr>
      </w:pPr>
    </w:p>
    <w:sectPr w:rsidR="00724C0D" w:rsidRPr="00541F3D" w:rsidSect="00541F3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F3D"/>
    <w:rsid w:val="00006B74"/>
    <w:rsid w:val="000C1D02"/>
    <w:rsid w:val="00541F3D"/>
    <w:rsid w:val="005F0686"/>
    <w:rsid w:val="00724C0D"/>
    <w:rsid w:val="00D434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3B472"/>
  <w15:chartTrackingRefBased/>
  <w15:docId w15:val="{29F5F778-94B7-4B91-9219-74DC33EB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F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1F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1F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1F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1F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1F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F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F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F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F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1F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1F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1F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1F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1F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F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F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F3D"/>
    <w:rPr>
      <w:rFonts w:eastAsiaTheme="majorEastAsia" w:cstheme="majorBidi"/>
      <w:color w:val="272727" w:themeColor="text1" w:themeTint="D8"/>
    </w:rPr>
  </w:style>
  <w:style w:type="paragraph" w:styleId="Title">
    <w:name w:val="Title"/>
    <w:basedOn w:val="Normal"/>
    <w:next w:val="Normal"/>
    <w:link w:val="TitleChar"/>
    <w:uiPriority w:val="10"/>
    <w:qFormat/>
    <w:rsid w:val="00541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F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F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F3D"/>
    <w:pPr>
      <w:spacing w:before="160"/>
      <w:jc w:val="center"/>
    </w:pPr>
    <w:rPr>
      <w:i/>
      <w:iCs/>
      <w:color w:val="404040" w:themeColor="text1" w:themeTint="BF"/>
    </w:rPr>
  </w:style>
  <w:style w:type="character" w:customStyle="1" w:styleId="QuoteChar">
    <w:name w:val="Quote Char"/>
    <w:basedOn w:val="DefaultParagraphFont"/>
    <w:link w:val="Quote"/>
    <w:uiPriority w:val="29"/>
    <w:rsid w:val="00541F3D"/>
    <w:rPr>
      <w:i/>
      <w:iCs/>
      <w:color w:val="404040" w:themeColor="text1" w:themeTint="BF"/>
    </w:rPr>
  </w:style>
  <w:style w:type="paragraph" w:styleId="ListParagraph">
    <w:name w:val="List Paragraph"/>
    <w:basedOn w:val="Normal"/>
    <w:uiPriority w:val="34"/>
    <w:qFormat/>
    <w:rsid w:val="00541F3D"/>
    <w:pPr>
      <w:ind w:left="720"/>
      <w:contextualSpacing/>
    </w:pPr>
  </w:style>
  <w:style w:type="character" w:styleId="IntenseEmphasis">
    <w:name w:val="Intense Emphasis"/>
    <w:basedOn w:val="DefaultParagraphFont"/>
    <w:uiPriority w:val="21"/>
    <w:qFormat/>
    <w:rsid w:val="00541F3D"/>
    <w:rPr>
      <w:i/>
      <w:iCs/>
      <w:color w:val="2F5496" w:themeColor="accent1" w:themeShade="BF"/>
    </w:rPr>
  </w:style>
  <w:style w:type="paragraph" w:styleId="IntenseQuote">
    <w:name w:val="Intense Quote"/>
    <w:basedOn w:val="Normal"/>
    <w:next w:val="Normal"/>
    <w:link w:val="IntenseQuoteChar"/>
    <w:uiPriority w:val="30"/>
    <w:qFormat/>
    <w:rsid w:val="00541F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1F3D"/>
    <w:rPr>
      <w:i/>
      <w:iCs/>
      <w:color w:val="2F5496" w:themeColor="accent1" w:themeShade="BF"/>
    </w:rPr>
  </w:style>
  <w:style w:type="character" w:styleId="IntenseReference">
    <w:name w:val="Intense Reference"/>
    <w:basedOn w:val="DefaultParagraphFont"/>
    <w:uiPriority w:val="32"/>
    <w:qFormat/>
    <w:rsid w:val="00541F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2302</Words>
  <Characters>1313</Characters>
  <Application>Microsoft Office Word</Application>
  <DocSecurity>0</DocSecurity>
  <Lines>10</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 Auziņa</dc:creator>
  <cp:keywords/>
  <dc:description/>
  <cp:lastModifiedBy>Ilva Auziņa</cp:lastModifiedBy>
  <cp:revision>1</cp:revision>
  <dcterms:created xsi:type="dcterms:W3CDTF">2025-12-23T10:18:00Z</dcterms:created>
  <dcterms:modified xsi:type="dcterms:W3CDTF">2025-12-23T10:21:00Z</dcterms:modified>
</cp:coreProperties>
</file>