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0F8" w14:textId="77777777" w:rsidR="00AB475E" w:rsidRPr="00AB475E" w:rsidRDefault="000A57D4" w:rsidP="00286897">
      <w:pPr>
        <w:spacing w:after="0" w:line="240" w:lineRule="auto"/>
        <w:jc w:val="right"/>
        <w:rPr>
          <w:rFonts w:ascii="Times New Roman" w:eastAsia="Times New Roman" w:hAnsi="Times New Roman"/>
          <w:b/>
          <w:bCs/>
          <w:sz w:val="24"/>
          <w:szCs w:val="24"/>
        </w:rPr>
      </w:pPr>
      <w:r w:rsidRPr="00AB475E">
        <w:rPr>
          <w:rFonts w:ascii="Times New Roman" w:eastAsia="Times New Roman" w:hAnsi="Times New Roman"/>
          <w:b/>
          <w:bCs/>
          <w:sz w:val="24"/>
          <w:szCs w:val="24"/>
        </w:rPr>
        <w:t>Apstiprināti</w:t>
      </w:r>
      <w:r w:rsidR="00286897" w:rsidRPr="00AB475E">
        <w:rPr>
          <w:rFonts w:ascii="Times New Roman" w:eastAsia="Times New Roman" w:hAnsi="Times New Roman"/>
          <w:b/>
          <w:bCs/>
          <w:sz w:val="24"/>
          <w:szCs w:val="24"/>
        </w:rPr>
        <w:t xml:space="preserve"> </w:t>
      </w:r>
    </w:p>
    <w:p w14:paraId="1DAB11C4" w14:textId="25BB9FBC" w:rsidR="000A57D4" w:rsidRPr="00F16EBE" w:rsidRDefault="00BF7111" w:rsidP="0028689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ar Kuldīgas novada d</w:t>
      </w:r>
      <w:r w:rsidR="000A57D4" w:rsidRPr="00F16EBE">
        <w:rPr>
          <w:rFonts w:ascii="Times New Roman" w:eastAsia="Times New Roman" w:hAnsi="Times New Roman"/>
          <w:sz w:val="24"/>
          <w:szCs w:val="24"/>
        </w:rPr>
        <w:t>omes</w:t>
      </w:r>
    </w:p>
    <w:p w14:paraId="46D544A0" w14:textId="443A9016"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59207E">
        <w:rPr>
          <w:rFonts w:ascii="Times New Roman" w:eastAsia="Times New Roman" w:hAnsi="Times New Roman"/>
          <w:sz w:val="24"/>
          <w:szCs w:val="24"/>
        </w:rPr>
        <w:t>25</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9974EC">
        <w:rPr>
          <w:rFonts w:ascii="Times New Roman" w:eastAsia="Times New Roman" w:hAnsi="Times New Roman"/>
          <w:sz w:val="24"/>
          <w:szCs w:val="24"/>
        </w:rPr>
        <w:t>30. oktobra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739C93E4"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B24A2A">
        <w:rPr>
          <w:rFonts w:ascii="Times New Roman" w:eastAsia="Times New Roman" w:hAnsi="Times New Roman"/>
          <w:sz w:val="24"/>
          <w:szCs w:val="24"/>
        </w:rPr>
        <w:t xml:space="preserve">. </w:t>
      </w:r>
      <w:r w:rsidR="004B50CF">
        <w:rPr>
          <w:rFonts w:ascii="Times New Roman" w:eastAsia="Times New Roman" w:hAnsi="Times New Roman"/>
          <w:sz w:val="24"/>
          <w:szCs w:val="24"/>
        </w:rPr>
        <w:t>16</w:t>
      </w:r>
      <w:r w:rsidRPr="00F16EBE">
        <w:rPr>
          <w:rFonts w:ascii="Times New Roman" w:eastAsia="Times New Roman" w:hAnsi="Times New Roman"/>
          <w:sz w:val="24"/>
          <w:szCs w:val="24"/>
        </w:rPr>
        <w:t>, p.</w:t>
      </w:r>
      <w:r w:rsidR="00B24A2A">
        <w:rPr>
          <w:rFonts w:ascii="Times New Roman" w:eastAsia="Times New Roman" w:hAnsi="Times New Roman"/>
          <w:sz w:val="24"/>
          <w:szCs w:val="24"/>
        </w:rPr>
        <w:t xml:space="preserve"> </w:t>
      </w:r>
      <w:r w:rsidR="004B50CF">
        <w:rPr>
          <w:rFonts w:ascii="Times New Roman" w:eastAsia="Times New Roman" w:hAnsi="Times New Roman"/>
          <w:sz w:val="24"/>
          <w:szCs w:val="24"/>
        </w:rPr>
        <w:t>66</w:t>
      </w:r>
      <w:r w:rsidR="00B24A2A">
        <w:rPr>
          <w:rFonts w:ascii="Times New Roman" w:eastAsia="Times New Roman" w:hAnsi="Times New Roman"/>
          <w:sz w:val="24"/>
          <w:szCs w:val="24"/>
        </w:rPr>
        <w:t>.</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0FE67C51" w:rsidR="000A57D4" w:rsidRPr="00F16EBE" w:rsidRDefault="0037733D" w:rsidP="00F65FB2">
      <w:pPr>
        <w:spacing w:after="0" w:line="240" w:lineRule="auto"/>
        <w:jc w:val="center"/>
        <w:rPr>
          <w:rFonts w:ascii="Times New Roman" w:eastAsia="Times New Roman" w:hAnsi="Times New Roman"/>
          <w:sz w:val="24"/>
          <w:szCs w:val="24"/>
          <w:lang w:eastAsia="lv-LV"/>
        </w:rPr>
      </w:pPr>
      <w:r w:rsidRPr="0037733D">
        <w:rPr>
          <w:rFonts w:ascii="Times New Roman" w:eastAsia="Times New Roman" w:hAnsi="Times New Roman"/>
          <w:sz w:val="24"/>
          <w:szCs w:val="24"/>
          <w:lang w:eastAsia="lv-LV"/>
        </w:rPr>
        <w:t xml:space="preserve">“Goskalns”, Rendas </w:t>
      </w:r>
      <w:r w:rsidR="00211AC3" w:rsidRPr="00F16EBE">
        <w:rPr>
          <w:rFonts w:ascii="Times New Roman" w:eastAsia="Times New Roman" w:hAnsi="Times New Roman"/>
          <w:sz w:val="24"/>
          <w:szCs w:val="24"/>
          <w:lang w:eastAsia="lv-LV"/>
        </w:rPr>
        <w:t xml:space="preserve">pagasts, Kuldīgas novads </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F65FB2">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3E7F330C"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0037733D" w:rsidRPr="0037733D">
        <w:rPr>
          <w:rFonts w:ascii="Times New Roman" w:eastAsia="Times New Roman" w:hAnsi="Times New Roman"/>
          <w:b/>
          <w:sz w:val="24"/>
          <w:szCs w:val="24"/>
          <w:lang w:eastAsia="lv-LV"/>
        </w:rPr>
        <w:t xml:space="preserve">“Goskalns”, Rendas </w:t>
      </w:r>
      <w:r w:rsidR="00211AC3" w:rsidRPr="00F16EBE">
        <w:rPr>
          <w:rFonts w:ascii="Times New Roman" w:eastAsia="Times New Roman" w:hAnsi="Times New Roman"/>
          <w:b/>
          <w:sz w:val="24"/>
          <w:szCs w:val="24"/>
          <w:lang w:eastAsia="lv-LV"/>
        </w:rPr>
        <w:t>pagasts,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37733D">
        <w:rPr>
          <w:rFonts w:ascii="Times New Roman" w:eastAsia="Times New Roman" w:hAnsi="Times New Roman"/>
          <w:b/>
          <w:sz w:val="24"/>
          <w:szCs w:val="24"/>
          <w:lang w:eastAsia="lv-LV"/>
        </w:rPr>
        <w:t>62800010067</w:t>
      </w:r>
      <w:r w:rsidR="00CE2245">
        <w:rPr>
          <w:rFonts w:ascii="Times New Roman" w:eastAsia="Times New Roman" w:hAnsi="Times New Roman"/>
          <w:b/>
          <w:sz w:val="24"/>
          <w:szCs w:val="24"/>
          <w:lang w:eastAsia="lv-LV"/>
        </w:rPr>
        <w:t>,</w:t>
      </w:r>
      <w:r w:rsidR="0037733D">
        <w:rPr>
          <w:rFonts w:ascii="Times New Roman" w:eastAsia="Times New Roman" w:hAnsi="Times New Roman"/>
          <w:b/>
          <w:sz w:val="24"/>
          <w:szCs w:val="24"/>
          <w:lang w:eastAsia="lv-LV"/>
        </w:rPr>
        <w:t xml:space="preserve"> daļa</w:t>
      </w:r>
      <w:r w:rsidR="00CE2245">
        <w:rPr>
          <w:rFonts w:ascii="Times New Roman" w:eastAsia="Times New Roman" w:hAnsi="Times New Roman"/>
          <w:b/>
          <w:sz w:val="24"/>
          <w:szCs w:val="24"/>
          <w:lang w:eastAsia="lv-LV"/>
        </w:rPr>
        <w:t xml:space="preserve"> </w:t>
      </w:r>
      <w:r w:rsidR="0037733D">
        <w:rPr>
          <w:rFonts w:ascii="Times New Roman" w:eastAsia="Times New Roman" w:hAnsi="Times New Roman"/>
          <w:b/>
          <w:sz w:val="24"/>
          <w:szCs w:val="24"/>
          <w:lang w:eastAsia="lv-LV"/>
        </w:rPr>
        <w:t>0,9</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w:t>
      </w:r>
      <w:r w:rsidR="00B24A2A">
        <w:rPr>
          <w:rFonts w:ascii="Times New Roman" w:eastAsia="Times New Roman" w:hAnsi="Times New Roman"/>
          <w:sz w:val="24"/>
          <w:szCs w:val="24"/>
          <w:lang w:eastAsia="lv-LV"/>
        </w:rPr>
        <w:t xml:space="preserve"> </w:t>
      </w:r>
      <w:r w:rsidR="00F946E2" w:rsidRPr="00F16EBE">
        <w:rPr>
          <w:rFonts w:ascii="Times New Roman" w:eastAsia="Times New Roman" w:hAnsi="Times New Roman"/>
          <w:sz w:val="24"/>
          <w:szCs w:val="24"/>
          <w:lang w:eastAsia="lv-LV"/>
        </w:rPr>
        <w:t>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w:t>
      </w:r>
      <w:r w:rsidRPr="008A7B53">
        <w:rPr>
          <w:rFonts w:ascii="Times New Roman" w:hAnsi="Times New Roman"/>
          <w:i/>
          <w:iCs/>
          <w:sz w:val="24"/>
          <w:szCs w:val="24"/>
          <w:shd w:val="clear" w:color="auto" w:fill="FFFFFF"/>
        </w:rPr>
        <w:t>euro</w:t>
      </w:r>
      <w:r w:rsidRPr="00F16EBE">
        <w:rPr>
          <w:rFonts w:ascii="Times New Roman" w:hAnsi="Times New Roman"/>
          <w:sz w:val="24"/>
          <w:szCs w:val="24"/>
          <w:shd w:val="clear" w:color="auto" w:fill="FFFFFF"/>
        </w:rPr>
        <w:t xml:space="preserve">); </w:t>
      </w:r>
    </w:p>
    <w:p w14:paraId="00FB9B60"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fiziska persona, ir nekustamā īpašuma nodokļa parāds, kas kopsummā uz pieteikuma iesniegšanas dienu pārsniedz 50,00 EUR (piecdesmit </w:t>
      </w:r>
      <w:r w:rsidRPr="008A7B53">
        <w:rPr>
          <w:rFonts w:ascii="Times New Roman" w:hAnsi="Times New Roman"/>
          <w:i/>
          <w:iCs/>
          <w:sz w:val="24"/>
          <w:szCs w:val="24"/>
          <w:shd w:val="clear" w:color="auto" w:fill="FFFFFF"/>
        </w:rPr>
        <w:t>euro</w:t>
      </w:r>
      <w:r w:rsidRPr="00F16EBE">
        <w:rPr>
          <w:rFonts w:ascii="Times New Roman" w:hAnsi="Times New Roman"/>
          <w:sz w:val="24"/>
          <w:szCs w:val="24"/>
          <w:shd w:val="clear" w:color="auto" w:fill="FFFFFF"/>
        </w:rPr>
        <w:t>)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3C345CFA"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Informācija par izsoli tās izsludināšanas dienā tiek publicēta Kuldīgas novada pašvaldības interneta vietnē</w:t>
      </w:r>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37733D">
        <w:rPr>
          <w:rFonts w:ascii="Times New Roman" w:eastAsia="Times New Roman" w:hAnsi="Times New Roman"/>
          <w:sz w:val="24"/>
          <w:szCs w:val="24"/>
          <w:lang w:eastAsia="lv-LV"/>
        </w:rPr>
        <w:t>Rendas</w:t>
      </w:r>
      <w:r w:rsidR="00C66EC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47D8BA83"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37733D" w:rsidRPr="0037733D">
        <w:rPr>
          <w:rFonts w:ascii="Times New Roman" w:eastAsia="Times New Roman" w:hAnsi="Times New Roman"/>
          <w:sz w:val="24"/>
          <w:szCs w:val="24"/>
          <w:lang w:eastAsia="lv-LV"/>
        </w:rPr>
        <w:t xml:space="preserve">“Goskalns”, Rendas </w:t>
      </w:r>
      <w:r w:rsidR="00211AC3" w:rsidRPr="00F16EBE">
        <w:rPr>
          <w:rFonts w:ascii="Times New Roman" w:eastAsia="Times New Roman" w:hAnsi="Times New Roman"/>
          <w:sz w:val="24"/>
          <w:szCs w:val="24"/>
          <w:lang w:eastAsia="lv-LV"/>
        </w:rPr>
        <w:t>pagasts,</w:t>
      </w:r>
      <w:r w:rsidR="006F5F3F">
        <w:rPr>
          <w:rFonts w:ascii="Times New Roman" w:eastAsia="Times New Roman" w:hAnsi="Times New Roman"/>
          <w:sz w:val="24"/>
          <w:szCs w:val="24"/>
          <w:lang w:eastAsia="lv-LV"/>
        </w:rPr>
        <w:t xml:space="preserve"> Kuldīgas novads,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r w:rsidR="0037733D">
        <w:rPr>
          <w:rFonts w:ascii="Times New Roman" w:eastAsia="Times New Roman" w:hAnsi="Times New Roman"/>
          <w:sz w:val="24"/>
          <w:szCs w:val="24"/>
          <w:lang w:eastAsia="lv-LV"/>
        </w:rPr>
        <w:t>62800010067</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37733D">
        <w:rPr>
          <w:rFonts w:ascii="Times New Roman" w:eastAsia="Times New Roman" w:hAnsi="Times New Roman"/>
          <w:sz w:val="24"/>
          <w:szCs w:val="24"/>
          <w:lang w:eastAsia="lv-LV"/>
        </w:rPr>
        <w:t>0,9</w:t>
      </w:r>
      <w:r w:rsidR="00CE2245">
        <w:rPr>
          <w:rFonts w:ascii="Times New Roman" w:eastAsia="Times New Roman" w:hAnsi="Times New Roman"/>
          <w:sz w:val="24"/>
          <w:szCs w:val="24"/>
          <w:lang w:eastAsia="lv-LV"/>
        </w:rPr>
        <w:t xml:space="preserve"> ha</w:t>
      </w:r>
      <w:r w:rsidR="0037733D">
        <w:rPr>
          <w:rFonts w:ascii="Times New Roman" w:eastAsia="Times New Roman" w:hAnsi="Times New Roman"/>
          <w:sz w:val="24"/>
          <w:szCs w:val="24"/>
          <w:lang w:eastAsia="lv-LV"/>
        </w:rPr>
        <w:t xml:space="preserve"> platībā</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37733D">
        <w:rPr>
          <w:rFonts w:ascii="Times New Roman" w:eastAsia="Times New Roman" w:hAnsi="Times New Roman"/>
          <w:sz w:val="24"/>
          <w:szCs w:val="24"/>
          <w:lang w:eastAsia="lv-LV"/>
        </w:rPr>
        <w:t>.</w:t>
      </w:r>
    </w:p>
    <w:p w14:paraId="57725508" w14:textId="0DD5E9E6" w:rsidR="001456DB" w:rsidRPr="001456DB" w:rsidRDefault="001456DB" w:rsidP="001456D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1456DB">
        <w:rPr>
          <w:rFonts w:ascii="Times New Roman" w:hAnsi="Times New Roman"/>
          <w:sz w:val="24"/>
          <w:szCs w:val="24"/>
        </w:rPr>
        <w:t>Kuldīgas novada pašvaldības īpašumtiesība</w:t>
      </w:r>
      <w:r w:rsidR="00D24C54">
        <w:rPr>
          <w:rFonts w:ascii="Times New Roman" w:hAnsi="Times New Roman"/>
          <w:sz w:val="24"/>
          <w:szCs w:val="24"/>
        </w:rPr>
        <w:t xml:space="preserve">s </w:t>
      </w:r>
      <w:r w:rsidR="0059207E">
        <w:rPr>
          <w:rFonts w:ascii="Times New Roman" w:hAnsi="Times New Roman"/>
          <w:sz w:val="24"/>
          <w:szCs w:val="24"/>
        </w:rPr>
        <w:t xml:space="preserve">uz nekustamā īpašuma </w:t>
      </w:r>
      <w:r w:rsidR="0037733D" w:rsidRPr="0037733D">
        <w:rPr>
          <w:rFonts w:ascii="Times New Roman" w:hAnsi="Times New Roman"/>
          <w:sz w:val="24"/>
          <w:szCs w:val="24"/>
        </w:rPr>
        <w:t xml:space="preserve">“Goskalns”, Rendas </w:t>
      </w:r>
      <w:r w:rsidRPr="001456DB">
        <w:rPr>
          <w:rFonts w:ascii="Times New Roman" w:hAnsi="Times New Roman"/>
          <w:sz w:val="24"/>
          <w:szCs w:val="24"/>
        </w:rPr>
        <w:t>pagastā, Kuldīgas novad</w:t>
      </w:r>
      <w:r w:rsidR="0059207E">
        <w:rPr>
          <w:rFonts w:ascii="Times New Roman" w:hAnsi="Times New Roman"/>
          <w:sz w:val="24"/>
          <w:szCs w:val="24"/>
        </w:rPr>
        <w:t xml:space="preserve">ā , kadastra numurs  </w:t>
      </w:r>
      <w:r w:rsidR="0037733D">
        <w:rPr>
          <w:rFonts w:ascii="Times New Roman" w:hAnsi="Times New Roman"/>
          <w:sz w:val="24"/>
          <w:szCs w:val="24"/>
        </w:rPr>
        <w:t>62800010067</w:t>
      </w:r>
      <w:r w:rsidRPr="001456DB">
        <w:rPr>
          <w:rFonts w:ascii="Times New Roman" w:hAnsi="Times New Roman"/>
          <w:sz w:val="24"/>
          <w:szCs w:val="24"/>
        </w:rPr>
        <w:t xml:space="preserve">, </w:t>
      </w:r>
      <w:r w:rsidR="0037733D">
        <w:rPr>
          <w:rFonts w:ascii="Times New Roman" w:hAnsi="Times New Roman"/>
          <w:sz w:val="24"/>
          <w:szCs w:val="24"/>
        </w:rPr>
        <w:t>nostiprinātas Rendas pagasta zemesgrāmatas nodalījumā Nr. 100000587058.</w:t>
      </w:r>
    </w:p>
    <w:p w14:paraId="533F68C4" w14:textId="64CDF1C8" w:rsidR="00790667" w:rsidRDefault="00224B99"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objekts sastāv</w:t>
      </w:r>
      <w:r w:rsidR="000A57D4"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 xml:space="preserve">no </w:t>
      </w:r>
      <w:r w:rsidR="000A57D4" w:rsidRPr="00F16EBE">
        <w:rPr>
          <w:rFonts w:ascii="Times New Roman" w:eastAsia="Times New Roman" w:hAnsi="Times New Roman"/>
          <w:sz w:val="24"/>
          <w:szCs w:val="24"/>
          <w:lang w:eastAsia="lv-LV"/>
        </w:rPr>
        <w:t>neapbūvēt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ar kadastra apzīmējumu </w:t>
      </w:r>
      <w:r w:rsidR="0037733D">
        <w:rPr>
          <w:rFonts w:ascii="Times New Roman" w:eastAsia="Times New Roman" w:hAnsi="Times New Roman"/>
          <w:sz w:val="24"/>
          <w:szCs w:val="24"/>
          <w:lang w:eastAsia="lv-LV"/>
        </w:rPr>
        <w:t>62800010067</w:t>
      </w:r>
      <w:r w:rsidR="00EF0791">
        <w:rPr>
          <w:rFonts w:ascii="Times New Roman" w:eastAsia="Times New Roman" w:hAnsi="Times New Roman"/>
          <w:sz w:val="24"/>
          <w:szCs w:val="24"/>
          <w:lang w:eastAsia="lv-LV"/>
        </w:rPr>
        <w:t xml:space="preserve">, </w:t>
      </w:r>
      <w:r w:rsidR="00D24C54">
        <w:rPr>
          <w:rFonts w:ascii="Times New Roman" w:eastAsia="Times New Roman" w:hAnsi="Times New Roman"/>
          <w:sz w:val="24"/>
          <w:szCs w:val="24"/>
          <w:lang w:eastAsia="lv-LV"/>
        </w:rPr>
        <w:t xml:space="preserve">daļas </w:t>
      </w:r>
      <w:r w:rsidR="00EF0791">
        <w:rPr>
          <w:rFonts w:ascii="Times New Roman" w:eastAsia="Times New Roman" w:hAnsi="Times New Roman"/>
          <w:sz w:val="24"/>
          <w:szCs w:val="24"/>
          <w:lang w:eastAsia="lv-LV"/>
        </w:rPr>
        <w:t>platība</w:t>
      </w:r>
      <w:r w:rsidRPr="00F16EBE">
        <w:rPr>
          <w:rFonts w:ascii="Times New Roman" w:eastAsia="Times New Roman" w:hAnsi="Times New Roman"/>
          <w:sz w:val="24"/>
          <w:szCs w:val="24"/>
          <w:lang w:eastAsia="lv-LV"/>
        </w:rPr>
        <w:t xml:space="preserve"> </w:t>
      </w:r>
      <w:r w:rsidR="0037733D">
        <w:rPr>
          <w:rFonts w:ascii="Times New Roman" w:eastAsia="Times New Roman" w:hAnsi="Times New Roman"/>
          <w:sz w:val="24"/>
          <w:szCs w:val="24"/>
          <w:lang w:eastAsia="lv-LV"/>
        </w:rPr>
        <w:t>0,9</w:t>
      </w:r>
      <w:r w:rsidRPr="00F34737">
        <w:rPr>
          <w:rFonts w:ascii="Times New Roman" w:eastAsia="Times New Roman" w:hAnsi="Times New Roman"/>
          <w:sz w:val="24"/>
          <w:szCs w:val="24"/>
          <w:lang w:eastAsia="lv-LV"/>
        </w:rPr>
        <w:t xml:space="preserve"> ha</w:t>
      </w:r>
      <w:r w:rsidR="000A57D4" w:rsidRPr="00F16EBE">
        <w:rPr>
          <w:rFonts w:ascii="Times New Roman" w:eastAsia="Times New Roman" w:hAnsi="Times New Roman"/>
          <w:sz w:val="24"/>
          <w:szCs w:val="24"/>
          <w:lang w:eastAsia="lv-LV"/>
        </w:rPr>
        <w:t>.</w:t>
      </w:r>
    </w:p>
    <w:p w14:paraId="42A31A4B" w14:textId="6C525A20"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37733D">
        <w:rPr>
          <w:rFonts w:ascii="Times New Roman" w:eastAsia="Times New Roman" w:hAnsi="Times New Roman"/>
          <w:sz w:val="24"/>
          <w:szCs w:val="24"/>
          <w:lang w:eastAsia="lv-LV"/>
        </w:rPr>
        <w:t>62800010067</w:t>
      </w:r>
      <w:r w:rsidRPr="00F16EBE">
        <w:rPr>
          <w:rFonts w:ascii="Times New Roman" w:eastAsia="Times New Roman" w:hAnsi="Times New Roman"/>
          <w:sz w:val="24"/>
          <w:szCs w:val="24"/>
          <w:lang w:eastAsia="lv-LV"/>
        </w:rPr>
        <w:t xml:space="preserve"> noteikts nekustamā īpašuma lietošanas mērķis – </w:t>
      </w:r>
      <w:r w:rsidR="0037733D" w:rsidRPr="0037733D">
        <w:rPr>
          <w:rFonts w:ascii="Times New Roman" w:eastAsia="Times New Roman" w:hAnsi="Times New Roman"/>
          <w:sz w:val="24"/>
          <w:szCs w:val="24"/>
          <w:lang w:eastAsia="lv-LV"/>
        </w:rPr>
        <w:t>0501 – dabas pamatnes, parki, zaļās zonas un citas rekreācijas nozīmes objektu teritorijas, ja tajās atļautā saimnieciskā darbība nav pieskaitāma pie kāda cita klasifikācijā norādīta lietošanas mērķa</w:t>
      </w:r>
      <w:r w:rsidRPr="00F16EBE">
        <w:rPr>
          <w:rFonts w:ascii="Times New Roman" w:eastAsia="Times New Roman" w:hAnsi="Times New Roman"/>
          <w:sz w:val="24"/>
          <w:szCs w:val="24"/>
          <w:lang w:eastAsia="lv-LV"/>
        </w:rPr>
        <w:t>.</w:t>
      </w:r>
    </w:p>
    <w:p w14:paraId="06348917" w14:textId="4B6A690E"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Saskaņā ar Kuldīgas novada teritorijas plānojumu zemes vienībai ar kadastra apzīmējumu </w:t>
      </w:r>
      <w:r w:rsidR="0037733D">
        <w:rPr>
          <w:rFonts w:ascii="Times New Roman" w:eastAsia="Times New Roman" w:hAnsi="Times New Roman"/>
          <w:sz w:val="24"/>
          <w:szCs w:val="24"/>
          <w:lang w:eastAsia="lv-LV"/>
        </w:rPr>
        <w:t>62800010067</w:t>
      </w:r>
      <w:r w:rsidRPr="00F16EBE">
        <w:rPr>
          <w:rFonts w:ascii="Times New Roman" w:eastAsia="Times New Roman" w:hAnsi="Times New Roman"/>
          <w:sz w:val="24"/>
          <w:szCs w:val="24"/>
          <w:lang w:eastAsia="lv-LV"/>
        </w:rPr>
        <w:t xml:space="preserve"> atļautā izmantošana: </w:t>
      </w:r>
      <w:r w:rsidR="00224B99" w:rsidRPr="00F16EBE">
        <w:rPr>
          <w:rFonts w:ascii="Times New Roman" w:eastAsia="Times New Roman" w:hAnsi="Times New Roman"/>
          <w:sz w:val="24"/>
          <w:szCs w:val="24"/>
          <w:lang w:eastAsia="lv-LV"/>
        </w:rPr>
        <w:t>Lauksaimniecības</w:t>
      </w:r>
      <w:r w:rsidRPr="00F16EBE">
        <w:rPr>
          <w:rFonts w:ascii="Times New Roman" w:eastAsia="Times New Roman" w:hAnsi="Times New Roman"/>
          <w:sz w:val="24"/>
          <w:szCs w:val="24"/>
          <w:lang w:eastAsia="lv-LV"/>
        </w:rPr>
        <w:t xml:space="preserve"> teritorija (</w:t>
      </w:r>
      <w:r w:rsidR="00224B99" w:rsidRPr="00F16EBE">
        <w:rPr>
          <w:rFonts w:ascii="Times New Roman" w:eastAsia="Times New Roman" w:hAnsi="Times New Roman"/>
          <w:sz w:val="24"/>
          <w:szCs w:val="24"/>
          <w:lang w:eastAsia="lv-LV"/>
        </w:rPr>
        <w:t>L</w:t>
      </w:r>
      <w:r w:rsidRPr="00F16EBE">
        <w:rPr>
          <w:rFonts w:ascii="Times New Roman" w:eastAsia="Times New Roman" w:hAnsi="Times New Roman"/>
          <w:sz w:val="24"/>
          <w:szCs w:val="24"/>
          <w:lang w:eastAsia="lv-LV"/>
        </w:rPr>
        <w:t>).</w:t>
      </w:r>
    </w:p>
    <w:p w14:paraId="287BE2AA" w14:textId="59A58A8F" w:rsidR="000A57D4"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ar kadastra apzīmējumu </w:t>
      </w:r>
      <w:r w:rsidR="0037733D">
        <w:rPr>
          <w:rFonts w:ascii="Times New Roman" w:eastAsia="Times New Roman" w:hAnsi="Times New Roman"/>
          <w:sz w:val="24"/>
          <w:szCs w:val="24"/>
          <w:lang w:eastAsia="lv-LV"/>
        </w:rPr>
        <w:t>62800010067</w:t>
      </w:r>
      <w:r w:rsidR="00CE2245">
        <w:rPr>
          <w:rFonts w:ascii="Times New Roman" w:eastAsia="Times New Roman" w:hAnsi="Times New Roman"/>
          <w:sz w:val="24"/>
          <w:szCs w:val="24"/>
          <w:lang w:eastAsia="lv-LV"/>
        </w:rPr>
        <w:t>,</w:t>
      </w:r>
      <w:r w:rsidR="00D24C54">
        <w:rPr>
          <w:rFonts w:ascii="Times New Roman" w:eastAsia="Times New Roman" w:hAnsi="Times New Roman"/>
          <w:sz w:val="24"/>
          <w:szCs w:val="24"/>
          <w:lang w:eastAsia="lv-LV"/>
        </w:rPr>
        <w:t xml:space="preserve"> daļas</w:t>
      </w:r>
      <w:r w:rsidR="00CE2245">
        <w:rPr>
          <w:rFonts w:ascii="Times New Roman" w:eastAsia="Times New Roman" w:hAnsi="Times New Roman"/>
          <w:sz w:val="24"/>
          <w:szCs w:val="24"/>
          <w:lang w:eastAsia="lv-LV"/>
        </w:rPr>
        <w:t xml:space="preserve"> platība </w:t>
      </w:r>
      <w:r w:rsidR="0037733D">
        <w:rPr>
          <w:rFonts w:ascii="Times New Roman" w:eastAsia="Times New Roman" w:hAnsi="Times New Roman"/>
          <w:sz w:val="24"/>
          <w:szCs w:val="24"/>
          <w:lang w:eastAsia="lv-LV"/>
        </w:rPr>
        <w:t>0,9</w:t>
      </w:r>
      <w:r w:rsidR="00CE2245">
        <w:rPr>
          <w:rFonts w:ascii="Times New Roman" w:eastAsia="Times New Roman" w:hAnsi="Times New Roman"/>
          <w:sz w:val="24"/>
          <w:szCs w:val="24"/>
          <w:lang w:eastAsia="lv-LV"/>
        </w:rPr>
        <w:t xml:space="preserve"> ha,</w:t>
      </w:r>
      <w:r w:rsidR="00211AC3"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nav nevienam iznomāt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vai apgrūtināt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ar citām lietu tiesībām. </w:t>
      </w:r>
    </w:p>
    <w:p w14:paraId="6C36D447" w14:textId="26F6D2AF" w:rsidR="001F0F3A"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Zemes vienības daļas atrašanās vieta:</w:t>
      </w:r>
    </w:p>
    <w:p w14:paraId="65FD4B21" w14:textId="3E5036DB" w:rsidR="001F0F3A" w:rsidRPr="00F16EBE" w:rsidRDefault="0037733D" w:rsidP="0037733D">
      <w:pPr>
        <w:spacing w:after="0" w:line="240" w:lineRule="auto"/>
        <w:ind w:left="284"/>
        <w:jc w:val="center"/>
        <w:rPr>
          <w:rFonts w:ascii="Times New Roman" w:eastAsia="Times New Roman" w:hAnsi="Times New Roman"/>
          <w:sz w:val="24"/>
          <w:szCs w:val="24"/>
          <w:lang w:eastAsia="lv-LV"/>
        </w:rPr>
      </w:pPr>
      <w:r w:rsidRPr="0037733D">
        <w:rPr>
          <w:rFonts w:ascii="Times New Roman" w:eastAsia="Times New Roman" w:hAnsi="Times New Roman"/>
          <w:noProof/>
          <w:sz w:val="24"/>
          <w:szCs w:val="24"/>
          <w:lang w:eastAsia="lv-LV"/>
        </w:rPr>
        <w:drawing>
          <wp:inline distT="0" distB="0" distL="0" distR="0" wp14:anchorId="33CE7B5A" wp14:editId="135EFE58">
            <wp:extent cx="4848902" cy="5210902"/>
            <wp:effectExtent l="0" t="0" r="8890" b="8890"/>
            <wp:docPr id="20207507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50763" name=""/>
                    <pic:cNvPicPr/>
                  </pic:nvPicPr>
                  <pic:blipFill>
                    <a:blip r:embed="rId7"/>
                    <a:stretch>
                      <a:fillRect/>
                    </a:stretch>
                  </pic:blipFill>
                  <pic:spPr>
                    <a:xfrm>
                      <a:off x="0" y="0"/>
                      <a:ext cx="4848902" cy="5210902"/>
                    </a:xfrm>
                    <a:prstGeom prst="rect">
                      <a:avLst/>
                    </a:prstGeom>
                  </pic:spPr>
                </pic:pic>
              </a:graphicData>
            </a:graphic>
          </wp:inline>
        </w:drawing>
      </w:r>
    </w:p>
    <w:p w14:paraId="7B686B21" w14:textId="1100D8DC"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37733D">
        <w:rPr>
          <w:rFonts w:ascii="Times New Roman" w:eastAsia="Times New Roman" w:hAnsi="Times New Roman"/>
          <w:sz w:val="24"/>
          <w:szCs w:val="24"/>
          <w:lang w:eastAsia="lv-LV"/>
        </w:rPr>
        <w:t>Rendas</w:t>
      </w:r>
      <w:r w:rsidR="00A54B6C" w:rsidRPr="00451318">
        <w:rPr>
          <w:rFonts w:ascii="Times New Roman" w:eastAsia="Times New Roman" w:hAnsi="Times New Roman"/>
          <w:sz w:val="24"/>
          <w:szCs w:val="24"/>
          <w:lang w:eastAsia="lv-LV"/>
        </w:rPr>
        <w:t xml:space="preserve"> pagasta </w:t>
      </w:r>
      <w:r w:rsidR="0053533C" w:rsidRPr="00451318">
        <w:rPr>
          <w:rFonts w:ascii="Times New Roman" w:eastAsia="Times New Roman" w:hAnsi="Times New Roman"/>
          <w:sz w:val="24"/>
          <w:szCs w:val="24"/>
          <w:lang w:eastAsia="lv-LV"/>
        </w:rPr>
        <w:t xml:space="preserve">pārvaldi tālrunis </w:t>
      </w:r>
      <w:r w:rsidR="00F92370" w:rsidRPr="00451318">
        <w:rPr>
          <w:rFonts w:ascii="Times New Roman" w:eastAsia="Times New Roman" w:hAnsi="Times New Roman"/>
          <w:sz w:val="24"/>
          <w:szCs w:val="24"/>
          <w:lang w:eastAsia="lv-LV"/>
        </w:rPr>
        <w:t>633</w:t>
      </w:r>
      <w:r w:rsidR="0037733D">
        <w:rPr>
          <w:rFonts w:ascii="Times New Roman" w:eastAsia="Times New Roman" w:hAnsi="Times New Roman"/>
          <w:sz w:val="24"/>
          <w:szCs w:val="24"/>
          <w:lang w:eastAsia="lv-LV"/>
        </w:rPr>
        <w:t>54606</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4135CBD0" w:rsidR="000A57D4" w:rsidRPr="00420783"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lastRenderedPageBreak/>
        <w:t>Nomas tiesības tiek izsolītas bez apbūves tiesībām</w:t>
      </w:r>
      <w:r w:rsidR="00F65FB2" w:rsidRPr="00F16EBE">
        <w:rPr>
          <w:rFonts w:ascii="Times New Roman" w:eastAsia="Times New Roman" w:hAnsi="Times New Roman"/>
          <w:sz w:val="24"/>
          <w:szCs w:val="24"/>
          <w:lang w:eastAsia="lv-LV"/>
        </w:rPr>
        <w:t>,</w:t>
      </w:r>
      <w:r w:rsid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zeme</w:t>
      </w:r>
      <w:r w:rsidR="00F0419F" w:rsidRP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 xml:space="preserve">izmantojama </w:t>
      </w:r>
      <w:r w:rsidR="0037733D" w:rsidRPr="0037733D">
        <w:rPr>
          <w:rFonts w:ascii="Times New Roman" w:eastAsia="Times New Roman" w:hAnsi="Times New Roman"/>
          <w:sz w:val="24"/>
          <w:szCs w:val="24"/>
          <w:lang w:eastAsia="lv-LV"/>
        </w:rPr>
        <w:t>tūrisma un rekreācijas vajadzībām</w:t>
      </w:r>
      <w:r w:rsidRPr="00420783">
        <w:rPr>
          <w:rFonts w:ascii="Times New Roman" w:eastAsia="Times New Roman" w:hAnsi="Times New Roman"/>
          <w:sz w:val="24"/>
          <w:szCs w:val="24"/>
          <w:lang w:eastAsia="lv-LV"/>
        </w:rPr>
        <w:t>.</w:t>
      </w:r>
    </w:p>
    <w:p w14:paraId="7C8A87CE" w14:textId="4EBE1DB4" w:rsidR="00145390"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EF0791">
        <w:rPr>
          <w:rFonts w:ascii="Times New Roman" w:eastAsia="Times New Roman" w:hAnsi="Times New Roman"/>
          <w:sz w:val="24"/>
          <w:szCs w:val="24"/>
          <w:lang w:eastAsia="lv-LV"/>
        </w:rPr>
        <w:t xml:space="preserve">Nomas līguma termiņš – </w:t>
      </w:r>
      <w:r w:rsidR="00154063" w:rsidRPr="00EF0791">
        <w:rPr>
          <w:rFonts w:ascii="Times New Roman" w:eastAsia="Times New Roman" w:hAnsi="Times New Roman"/>
          <w:sz w:val="24"/>
          <w:szCs w:val="24"/>
          <w:lang w:eastAsia="lv-LV"/>
        </w:rPr>
        <w:t xml:space="preserve"> </w:t>
      </w:r>
      <w:r w:rsidR="00154063" w:rsidRPr="00035AB5">
        <w:rPr>
          <w:rFonts w:ascii="Times New Roman" w:eastAsia="Times New Roman" w:hAnsi="Times New Roman"/>
          <w:sz w:val="24"/>
          <w:szCs w:val="24"/>
          <w:lang w:eastAsia="lv-LV"/>
        </w:rPr>
        <w:t xml:space="preserve">no </w:t>
      </w:r>
      <w:r w:rsidR="00057F42">
        <w:rPr>
          <w:rFonts w:ascii="Times New Roman" w:eastAsia="Times New Roman" w:hAnsi="Times New Roman"/>
          <w:sz w:val="24"/>
          <w:szCs w:val="24"/>
          <w:lang w:eastAsia="lv-LV"/>
        </w:rPr>
        <w:t>01.</w:t>
      </w:r>
      <w:r w:rsidR="009974EC">
        <w:rPr>
          <w:rFonts w:ascii="Times New Roman" w:eastAsia="Times New Roman" w:hAnsi="Times New Roman"/>
          <w:sz w:val="24"/>
          <w:szCs w:val="24"/>
          <w:lang w:eastAsia="lv-LV"/>
        </w:rPr>
        <w:t>01</w:t>
      </w:r>
      <w:r w:rsidR="009F160F">
        <w:rPr>
          <w:rFonts w:ascii="Times New Roman" w:eastAsia="Times New Roman" w:hAnsi="Times New Roman"/>
          <w:sz w:val="24"/>
          <w:szCs w:val="24"/>
          <w:lang w:eastAsia="lv-LV"/>
        </w:rPr>
        <w:t>.202</w:t>
      </w:r>
      <w:r w:rsidR="009974EC">
        <w:rPr>
          <w:rFonts w:ascii="Times New Roman" w:eastAsia="Times New Roman" w:hAnsi="Times New Roman"/>
          <w:sz w:val="24"/>
          <w:szCs w:val="24"/>
          <w:lang w:eastAsia="lv-LV"/>
        </w:rPr>
        <w:t>6</w:t>
      </w:r>
      <w:r w:rsidR="00CC60B2" w:rsidRPr="00035AB5">
        <w:rPr>
          <w:rFonts w:ascii="Times New Roman" w:eastAsia="Times New Roman" w:hAnsi="Times New Roman"/>
          <w:sz w:val="24"/>
          <w:szCs w:val="24"/>
          <w:lang w:eastAsia="lv-LV"/>
        </w:rPr>
        <w:t xml:space="preserve">.- </w:t>
      </w:r>
      <w:r w:rsidR="0037733D">
        <w:rPr>
          <w:rFonts w:ascii="Times New Roman" w:eastAsia="Times New Roman" w:hAnsi="Times New Roman"/>
          <w:sz w:val="24"/>
          <w:szCs w:val="24"/>
          <w:lang w:eastAsia="lv-LV"/>
        </w:rPr>
        <w:t>31.1</w:t>
      </w:r>
      <w:r w:rsidR="009974EC">
        <w:rPr>
          <w:rFonts w:ascii="Times New Roman" w:eastAsia="Times New Roman" w:hAnsi="Times New Roman"/>
          <w:sz w:val="24"/>
          <w:szCs w:val="24"/>
          <w:lang w:eastAsia="lv-LV"/>
        </w:rPr>
        <w:t>2</w:t>
      </w:r>
      <w:r w:rsidR="009F160F">
        <w:rPr>
          <w:rFonts w:ascii="Times New Roman" w:eastAsia="Times New Roman" w:hAnsi="Times New Roman"/>
          <w:sz w:val="24"/>
          <w:szCs w:val="24"/>
          <w:lang w:eastAsia="lv-LV"/>
        </w:rPr>
        <w:t>.2031</w:t>
      </w:r>
      <w:r w:rsidR="00CC60B2" w:rsidRPr="00035AB5">
        <w:rPr>
          <w:rFonts w:ascii="Times New Roman" w:eastAsia="Times New Roman" w:hAnsi="Times New Roman"/>
          <w:sz w:val="24"/>
          <w:szCs w:val="24"/>
          <w:lang w:eastAsia="lv-LV"/>
        </w:rPr>
        <w:t>.</w:t>
      </w:r>
    </w:p>
    <w:p w14:paraId="6988E684" w14:textId="406A46DF"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r w:rsidR="00C4108A" w:rsidRPr="00C4108A">
        <w:t xml:space="preserve"> </w:t>
      </w:r>
      <w:r w:rsidR="00C4108A" w:rsidRPr="00C4108A">
        <w:rPr>
          <w:rFonts w:ascii="Times New Roman" w:eastAsia="Times New Roman" w:hAnsi="Times New Roman"/>
          <w:sz w:val="24"/>
          <w:szCs w:val="24"/>
          <w:lang w:eastAsia="lv-LV"/>
        </w:rPr>
        <w:t>Izsoles uzvarētājs sedz sertificēta vērtētāja SIA “Vindeks” izmaksas – 169,00 EUR (bez PVN)</w:t>
      </w:r>
      <w:r w:rsidR="00C4108A">
        <w:rPr>
          <w:rFonts w:ascii="Times New Roman" w:eastAsia="Times New Roman" w:hAnsi="Times New Roman"/>
          <w:sz w:val="24"/>
          <w:szCs w:val="24"/>
          <w:lang w:eastAsia="lv-LV"/>
        </w:rPr>
        <w:t>.</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1F001097" w:rsidR="00717AE5" w:rsidRDefault="004806B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TableGrid"/>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Gadā</w:t>
            </w:r>
          </w:p>
        </w:tc>
        <w:tc>
          <w:tcPr>
            <w:tcW w:w="2694" w:type="dxa"/>
          </w:tcPr>
          <w:p w14:paraId="323F7267" w14:textId="381AA5B7" w:rsidR="00717AE5" w:rsidRPr="00EA3AB4" w:rsidRDefault="00C4108A"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144,00</w:t>
            </w:r>
          </w:p>
        </w:tc>
        <w:tc>
          <w:tcPr>
            <w:tcW w:w="2970" w:type="dxa"/>
          </w:tcPr>
          <w:p w14:paraId="4714B20F" w14:textId="2E058F28" w:rsidR="00717AE5" w:rsidRPr="00EA3AB4" w:rsidRDefault="00C4108A" w:rsidP="00EA3AB4">
            <w:pPr>
              <w:pStyle w:val="ListParagraph"/>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174,24</w:t>
            </w:r>
          </w:p>
        </w:tc>
      </w:tr>
      <w:tr w:rsidR="00717AE5" w14:paraId="5FE89C7E" w14:textId="77777777" w:rsidTr="007472A6">
        <w:tc>
          <w:tcPr>
            <w:tcW w:w="2971" w:type="dxa"/>
          </w:tcPr>
          <w:p w14:paraId="11446772"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373EC16D" w:rsidR="00717AE5" w:rsidRPr="00EA3AB4" w:rsidRDefault="00C4108A"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12,00</w:t>
            </w:r>
          </w:p>
        </w:tc>
        <w:tc>
          <w:tcPr>
            <w:tcW w:w="2970" w:type="dxa"/>
          </w:tcPr>
          <w:p w14:paraId="4B8F9F8C" w14:textId="2467DD49" w:rsidR="00717AE5" w:rsidRPr="00EA3AB4" w:rsidRDefault="00C4108A"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14,52</w:t>
            </w:r>
          </w:p>
        </w:tc>
      </w:tr>
      <w:tr w:rsidR="00717AE5" w14:paraId="4259E452" w14:textId="77777777" w:rsidTr="007472A6">
        <w:tc>
          <w:tcPr>
            <w:tcW w:w="2971" w:type="dxa"/>
          </w:tcPr>
          <w:p w14:paraId="79C8776B" w14:textId="234D3639" w:rsidR="00717AE5" w:rsidRPr="00C4108A" w:rsidRDefault="00717AE5" w:rsidP="00C4108A">
            <w:pPr>
              <w:pStyle w:val="ListParagraph"/>
              <w:tabs>
                <w:tab w:val="left" w:pos="1380"/>
              </w:tabs>
              <w:ind w:left="0"/>
              <w:jc w:val="both"/>
              <w:rPr>
                <w:rFonts w:ascii="Times New Roman" w:eastAsia="Times New Roman" w:hAnsi="Times New Roman"/>
                <w:sz w:val="24"/>
                <w:szCs w:val="24"/>
              </w:rPr>
            </w:pPr>
            <w:r>
              <w:rPr>
                <w:rFonts w:ascii="Times New Roman" w:eastAsia="Times New Roman" w:hAnsi="Times New Roman"/>
                <w:sz w:val="24"/>
                <w:szCs w:val="24"/>
              </w:rPr>
              <w:t>Par 1 m</w:t>
            </w:r>
            <w:r w:rsidRPr="00982EA5">
              <w:rPr>
                <w:rFonts w:ascii="Times New Roman" w:eastAsia="Times New Roman" w:hAnsi="Times New Roman"/>
                <w:sz w:val="24"/>
                <w:szCs w:val="24"/>
                <w:vertAlign w:val="superscript"/>
              </w:rPr>
              <w:t>2</w:t>
            </w:r>
            <w:r w:rsidR="00C4108A">
              <w:rPr>
                <w:rFonts w:ascii="Times New Roman" w:eastAsia="Times New Roman" w:hAnsi="Times New Roman"/>
                <w:sz w:val="24"/>
                <w:szCs w:val="24"/>
                <w:vertAlign w:val="superscript"/>
              </w:rPr>
              <w:tab/>
            </w:r>
            <w:r w:rsidR="00C4108A">
              <w:rPr>
                <w:rFonts w:ascii="Times New Roman" w:eastAsia="Times New Roman" w:hAnsi="Times New Roman"/>
                <w:sz w:val="24"/>
                <w:szCs w:val="24"/>
              </w:rPr>
              <w:t>gadā</w:t>
            </w:r>
          </w:p>
        </w:tc>
        <w:tc>
          <w:tcPr>
            <w:tcW w:w="2694" w:type="dxa"/>
          </w:tcPr>
          <w:p w14:paraId="1A9A486C" w14:textId="26CE3AF3" w:rsidR="00717AE5" w:rsidRPr="00EA3AB4" w:rsidRDefault="00C4108A"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0,016</w:t>
            </w:r>
          </w:p>
        </w:tc>
        <w:tc>
          <w:tcPr>
            <w:tcW w:w="2970" w:type="dxa"/>
          </w:tcPr>
          <w:p w14:paraId="2BD91726" w14:textId="62B5D8AC" w:rsidR="00717AE5" w:rsidRPr="00EA3AB4" w:rsidRDefault="00C4108A"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0,02</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7072A1CF" w:rsidR="00717AE5" w:rsidRPr="00091801" w:rsidRDefault="004806B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C4108A">
        <w:rPr>
          <w:rFonts w:ascii="Times New Roman" w:eastAsia="Times New Roman" w:hAnsi="Times New Roman"/>
          <w:sz w:val="24"/>
          <w:szCs w:val="24"/>
        </w:rPr>
        <w:t>10,00</w:t>
      </w:r>
      <w:r w:rsidR="00717AE5" w:rsidRPr="00091801">
        <w:rPr>
          <w:rFonts w:ascii="Times New Roman" w:eastAsia="Times New Roman" w:hAnsi="Times New Roman"/>
          <w:sz w:val="24"/>
          <w:szCs w:val="24"/>
        </w:rPr>
        <w:t xml:space="preserve"> EUR</w:t>
      </w:r>
      <w:r w:rsidR="00717AE5">
        <w:rPr>
          <w:rFonts w:ascii="Times New Roman" w:eastAsia="Times New Roman" w:hAnsi="Times New Roman"/>
          <w:sz w:val="24"/>
          <w:szCs w:val="24"/>
        </w:rPr>
        <w:t>.</w:t>
      </w:r>
    </w:p>
    <w:p w14:paraId="4DE0EE89" w14:textId="7E674D4E" w:rsidR="00717AE5" w:rsidRPr="0009180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345B9D83" w:rsidR="00717AE5" w:rsidRPr="0009180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B24A2A">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C4108A">
        <w:rPr>
          <w:rFonts w:ascii="Times New Roman" w:eastAsia="Times New Roman" w:hAnsi="Times New Roman"/>
          <w:sz w:val="24"/>
          <w:szCs w:val="24"/>
        </w:rPr>
        <w:t>14,40</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39B667A8" w:rsidR="00717AE5"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Samaksas nosacījumi: piedāvātā augstākā </w:t>
      </w:r>
      <w:r w:rsidR="00B24A2A">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w:t>
      </w:r>
      <w:bookmarkStart w:id="0" w:name="_Hlk87700592"/>
    </w:p>
    <w:p w14:paraId="32171353" w14:textId="54756C17" w:rsidR="00717AE5" w:rsidRPr="00717AE5" w:rsidRDefault="00B24A2A"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līguma noslēgšanas dienas. Papildus </w:t>
      </w:r>
      <w:r>
        <w:rPr>
          <w:rFonts w:ascii="Times New Roman" w:eastAsia="Times New Roman" w:hAnsi="Times New Roman"/>
          <w:sz w:val="24"/>
          <w:szCs w:val="24"/>
          <w:lang w:eastAsia="lv-LV"/>
        </w:rPr>
        <w:t xml:space="preserve">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4BFE38D0" w:rsidR="00717AE5" w:rsidRPr="00761EA8" w:rsidRDefault="00B24A2A"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0"/>
    <w:p w14:paraId="3F2F2881" w14:textId="3E15A437"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Pr="00DA0A4E">
        <w:rPr>
          <w:rStyle w:val="Strong"/>
          <w:rFonts w:ascii="Times New Roman" w:hAnsi="Times New Roman"/>
          <w:sz w:val="24"/>
          <w:szCs w:val="24"/>
          <w:lang w:bidi="he-IL"/>
        </w:rPr>
        <w:t xml:space="preserve">līdz 2025. gada </w:t>
      </w:r>
      <w:r w:rsidR="009974EC">
        <w:rPr>
          <w:rStyle w:val="Strong"/>
          <w:rFonts w:ascii="Times New Roman" w:hAnsi="Times New Roman"/>
          <w:sz w:val="24"/>
          <w:szCs w:val="24"/>
          <w:lang w:bidi="he-IL"/>
        </w:rPr>
        <w:t>1. decembra</w:t>
      </w:r>
      <w:r w:rsidRPr="00DA0A4E">
        <w:rPr>
          <w:rStyle w:val="Strong"/>
          <w:rFonts w:ascii="Times New Roman" w:hAnsi="Times New Roman"/>
          <w:sz w:val="24"/>
          <w:szCs w:val="24"/>
          <w:lang w:bidi="he-IL"/>
        </w:rPr>
        <w:t xml:space="preserve"> pl</w:t>
      </w:r>
      <w:r w:rsidR="00C4108A">
        <w:rPr>
          <w:rStyle w:val="Strong"/>
          <w:rFonts w:ascii="Times New Roman" w:hAnsi="Times New Roman"/>
          <w:sz w:val="24"/>
          <w:szCs w:val="24"/>
          <w:lang w:bidi="he-IL"/>
        </w:rPr>
        <w:t>kst</w:t>
      </w:r>
      <w:r w:rsidRPr="00DA0A4E">
        <w:rPr>
          <w:rStyle w:val="Strong"/>
          <w:rFonts w:ascii="Times New Roman" w:hAnsi="Times New Roman"/>
          <w:sz w:val="24"/>
          <w:szCs w:val="24"/>
          <w:lang w:bidi="he-IL"/>
        </w:rPr>
        <w:t>. 23</w:t>
      </w:r>
      <w:r w:rsidR="00C4108A">
        <w:rPr>
          <w:rStyle w:val="Strong"/>
          <w:rFonts w:ascii="Times New Roman" w:hAnsi="Times New Roman"/>
          <w:sz w:val="24"/>
          <w:szCs w:val="24"/>
          <w:lang w:bidi="he-IL"/>
        </w:rPr>
        <w:t>:</w:t>
      </w:r>
      <w:r w:rsidRPr="00DA0A4E">
        <w:rPr>
          <w:rStyle w:val="Strong"/>
          <w:rFonts w:ascii="Times New Roman" w:hAnsi="Times New Roman"/>
          <w:sz w:val="24"/>
          <w:szCs w:val="24"/>
          <w:lang w:bidi="he-IL"/>
        </w:rPr>
        <w:t>59,</w:t>
      </w:r>
      <w:r w:rsidRPr="00B53FF8">
        <w:rPr>
          <w:rStyle w:val="Strong"/>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Kuldīgas novada pašvaldības pamatbudžeta kontā: Kuldīgas novada pašvaldība, reģ. Nr. 90000035590, AS “SEB banka”, kods UNLALV2X, konts LV26UNLA0011001130401, norādot</w:t>
      </w:r>
      <w:r w:rsidR="0037733D">
        <w:rPr>
          <w:rFonts w:ascii="Times New Roman" w:eastAsia="Times New Roman" w:hAnsi="Times New Roman"/>
          <w:sz w:val="24"/>
          <w:szCs w:val="24"/>
          <w:lang w:eastAsia="lv-LV"/>
        </w:rPr>
        <w:t xml:space="preserve"> </w:t>
      </w:r>
      <w:r w:rsidR="0037733D" w:rsidRPr="0037733D">
        <w:rPr>
          <w:rFonts w:ascii="Times New Roman" w:eastAsia="Times New Roman" w:hAnsi="Times New Roman"/>
          <w:sz w:val="24"/>
          <w:szCs w:val="24"/>
          <w:lang w:eastAsia="lv-LV"/>
        </w:rPr>
        <w:t xml:space="preserve">“Goskalns”, Rendas </w:t>
      </w:r>
      <w:r w:rsidR="00F27274" w:rsidRPr="00F27274">
        <w:rPr>
          <w:rFonts w:ascii="Times New Roman" w:eastAsia="Times New Roman" w:hAnsi="Times New Roman"/>
          <w:sz w:val="24"/>
          <w:szCs w:val="24"/>
          <w:lang w:eastAsia="lv-LV"/>
        </w:rPr>
        <w:t>pagasts,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C4108A">
        <w:rPr>
          <w:rFonts w:ascii="Times New Roman" w:hAnsi="Times New Roman"/>
          <w:sz w:val="24"/>
          <w:szCs w:val="24"/>
          <w:lang w:bidi="he-IL"/>
        </w:rPr>
        <w:t>14,40</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7699EC53" w14:textId="1019B7D3" w:rsidR="00717AE5" w:rsidRPr="00D05EF4" w:rsidRDefault="00717AE5" w:rsidP="00717AE5">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sidR="00C4108A">
        <w:rPr>
          <w:rFonts w:ascii="Times New Roman" w:eastAsia="Times New Roman" w:hAnsi="Times New Roman"/>
          <w:bCs/>
          <w:sz w:val="24"/>
          <w:szCs w:val="24"/>
          <w:lang w:eastAsia="lv-LV"/>
        </w:rPr>
        <w:t xml:space="preserve"> un noteiktajā termiņā – līdz </w:t>
      </w:r>
      <w:r w:rsidR="00C4108A" w:rsidRPr="00DA0A4E">
        <w:rPr>
          <w:rStyle w:val="Strong"/>
          <w:rFonts w:ascii="Times New Roman" w:hAnsi="Times New Roman"/>
          <w:sz w:val="24"/>
          <w:szCs w:val="24"/>
          <w:lang w:bidi="he-IL"/>
        </w:rPr>
        <w:t xml:space="preserve">2025. gada </w:t>
      </w:r>
      <w:r w:rsidR="009974EC">
        <w:rPr>
          <w:rStyle w:val="Strong"/>
          <w:rFonts w:ascii="Times New Roman" w:hAnsi="Times New Roman"/>
          <w:sz w:val="24"/>
          <w:szCs w:val="24"/>
          <w:lang w:bidi="he-IL"/>
        </w:rPr>
        <w:t>1. decembra</w:t>
      </w:r>
      <w:r w:rsidR="00C4108A" w:rsidRPr="00DA0A4E">
        <w:rPr>
          <w:rStyle w:val="Strong"/>
          <w:rFonts w:ascii="Times New Roman" w:hAnsi="Times New Roman"/>
          <w:sz w:val="24"/>
          <w:szCs w:val="24"/>
          <w:lang w:bidi="he-IL"/>
        </w:rPr>
        <w:t xml:space="preserve"> pl</w:t>
      </w:r>
      <w:r w:rsidR="00C4108A">
        <w:rPr>
          <w:rStyle w:val="Strong"/>
          <w:rFonts w:ascii="Times New Roman" w:hAnsi="Times New Roman"/>
          <w:sz w:val="24"/>
          <w:szCs w:val="24"/>
          <w:lang w:bidi="he-IL"/>
        </w:rPr>
        <w:t>kst</w:t>
      </w:r>
      <w:r w:rsidR="00C4108A" w:rsidRPr="00DA0A4E">
        <w:rPr>
          <w:rStyle w:val="Strong"/>
          <w:rFonts w:ascii="Times New Roman" w:hAnsi="Times New Roman"/>
          <w:sz w:val="24"/>
          <w:szCs w:val="24"/>
          <w:lang w:bidi="he-IL"/>
        </w:rPr>
        <w:t>. 23</w:t>
      </w:r>
      <w:r w:rsidR="00C4108A">
        <w:rPr>
          <w:rStyle w:val="Strong"/>
          <w:rFonts w:ascii="Times New Roman" w:hAnsi="Times New Roman"/>
          <w:sz w:val="24"/>
          <w:szCs w:val="24"/>
          <w:lang w:bidi="he-IL"/>
        </w:rPr>
        <w:t>:</w:t>
      </w:r>
      <w:r w:rsidR="00C4108A" w:rsidRPr="00DA0A4E">
        <w:rPr>
          <w:rStyle w:val="Strong"/>
          <w:rFonts w:ascii="Times New Roman" w:hAnsi="Times New Roman"/>
          <w:sz w:val="24"/>
          <w:szCs w:val="24"/>
          <w:lang w:bidi="he-IL"/>
        </w:rPr>
        <w:t>59</w:t>
      </w:r>
      <w:r>
        <w:rPr>
          <w:rFonts w:ascii="Times New Roman" w:eastAsia="Times New Roman" w:hAnsi="Times New Roman"/>
          <w:bCs/>
          <w:sz w:val="24"/>
          <w:szCs w:val="24"/>
          <w:lang w:eastAsia="lv-LV"/>
        </w:rPr>
        <w:t xml:space="preserve">. </w:t>
      </w:r>
    </w:p>
    <w:p w14:paraId="537CE00C" w14:textId="16ECA8D8" w:rsidR="00717AE5" w:rsidRPr="00EA3AB4" w:rsidRDefault="00717AE5" w:rsidP="00F65FB2">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w:t>
      </w:r>
      <w:r w:rsidR="00B24A2A">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 un pievienotās vērtības nodoklis tiek maksāts, pamatojoties uz </w:t>
      </w:r>
      <w:r w:rsidR="00B24A2A">
        <w:rPr>
          <w:rFonts w:ascii="Times New Roman" w:eastAsia="Times New Roman" w:hAnsi="Times New Roman"/>
          <w:bCs/>
          <w:sz w:val="24"/>
          <w:szCs w:val="24"/>
          <w:lang w:eastAsia="lv-LV"/>
        </w:rPr>
        <w:t xml:space="preserve">nomas </w:t>
      </w:r>
      <w:r>
        <w:rPr>
          <w:rFonts w:ascii="Times New Roman" w:eastAsia="Times New Roman" w:hAnsi="Times New Roman"/>
          <w:bCs/>
          <w:sz w:val="24"/>
          <w:szCs w:val="24"/>
          <w:lang w:eastAsia="lv-LV"/>
        </w:rPr>
        <w:t xml:space="preserve">tiesības devēja izrakstīto rēķinu. Samaksātā drošības maksa tiek atskaitīta no pirmās izrakstītās </w:t>
      </w:r>
      <w:r w:rsidR="00B24A2A">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6867AD82" w:rsidR="00CE7841" w:rsidRPr="00CE7841" w:rsidRDefault="00CE7841" w:rsidP="00CE7841">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CE7841">
        <w:rPr>
          <w:rFonts w:ascii="Times New Roman" w:hAnsi="Times New Roman"/>
          <w:sz w:val="24"/>
          <w:szCs w:val="24"/>
        </w:rPr>
        <w:t xml:space="preserve">Pretendentu reģistrācija notiek </w:t>
      </w:r>
      <w:r>
        <w:rPr>
          <w:rFonts w:ascii="Times New Roman" w:hAnsi="Times New Roman"/>
          <w:sz w:val="24"/>
          <w:szCs w:val="24"/>
        </w:rPr>
        <w:t xml:space="preserve">no 2025. gada </w:t>
      </w:r>
      <w:r w:rsidR="009974EC">
        <w:rPr>
          <w:rFonts w:ascii="Times New Roman" w:hAnsi="Times New Roman"/>
          <w:sz w:val="24"/>
          <w:szCs w:val="24"/>
        </w:rPr>
        <w:t>11. novembrī</w:t>
      </w:r>
      <w:r w:rsidRPr="00CE7841">
        <w:rPr>
          <w:rFonts w:ascii="Times New Roman" w:hAnsi="Times New Roman"/>
          <w:sz w:val="24"/>
          <w:szCs w:val="24"/>
        </w:rPr>
        <w:t xml:space="preserve"> plkst.</w:t>
      </w:r>
      <w:r>
        <w:rPr>
          <w:rFonts w:ascii="Times New Roman" w:hAnsi="Times New Roman"/>
          <w:sz w:val="24"/>
          <w:szCs w:val="24"/>
        </w:rPr>
        <w:t xml:space="preserve"> 13:00 un noslēdzas 2025. gada </w:t>
      </w:r>
      <w:r w:rsidR="009974EC">
        <w:rPr>
          <w:rFonts w:ascii="Times New Roman" w:hAnsi="Times New Roman"/>
          <w:sz w:val="24"/>
          <w:szCs w:val="24"/>
        </w:rPr>
        <w:t>1. decembrī</w:t>
      </w:r>
      <w:r w:rsidRPr="00CE7841">
        <w:rPr>
          <w:rFonts w:ascii="Times New Roman" w:hAnsi="Times New Roman"/>
          <w:sz w:val="24"/>
          <w:szCs w:val="24"/>
        </w:rPr>
        <w:t xml:space="preserve"> plkst. 23:59 elektronisko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28A3ADD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1B1A5895" w:rsidR="00CE7841" w:rsidRPr="00952999"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5143A3">
        <w:rPr>
          <w:rFonts w:ascii="Times New Roman" w:hAnsi="Times New Roman"/>
          <w:sz w:val="24"/>
          <w:szCs w:val="24"/>
        </w:rPr>
        <w:t xml:space="preserve">Izsole sākas elektronisko </w:t>
      </w:r>
      <w:r w:rsidRPr="00952999">
        <w:rPr>
          <w:rFonts w:ascii="Times New Roman" w:hAnsi="Times New Roman"/>
          <w:sz w:val="24"/>
          <w:szCs w:val="24"/>
        </w:rPr>
        <w:t xml:space="preserve">izsoļu vietnē </w:t>
      </w:r>
      <w:hyperlink r:id="rId8" w:history="1">
        <w:r w:rsidRPr="00AB475E">
          <w:rPr>
            <w:rFonts w:ascii="Times New Roman" w:hAnsi="Times New Roman"/>
            <w:i/>
            <w:iCs/>
            <w:sz w:val="24"/>
            <w:szCs w:val="24"/>
          </w:rPr>
          <w:t>https://izsoles.ta.gov.lv</w:t>
        </w:r>
      </w:hyperlink>
      <w:r w:rsidRPr="00952999">
        <w:rPr>
          <w:rFonts w:ascii="Times New Roman" w:hAnsi="Times New Roman"/>
          <w:sz w:val="24"/>
          <w:szCs w:val="24"/>
        </w:rPr>
        <w:t xml:space="preserve"> </w:t>
      </w:r>
      <w:r>
        <w:rPr>
          <w:rFonts w:ascii="Times New Roman" w:hAnsi="Times New Roman"/>
          <w:b/>
          <w:bCs/>
          <w:sz w:val="24"/>
          <w:szCs w:val="24"/>
        </w:rPr>
        <w:t xml:space="preserve">2025. gada </w:t>
      </w:r>
      <w:r w:rsidR="009974EC">
        <w:rPr>
          <w:rFonts w:ascii="Times New Roman" w:hAnsi="Times New Roman"/>
          <w:b/>
          <w:bCs/>
          <w:sz w:val="24"/>
          <w:szCs w:val="24"/>
        </w:rPr>
        <w:t>11. novembrī</w:t>
      </w:r>
      <w:r w:rsidRPr="00B53FF8">
        <w:rPr>
          <w:rFonts w:ascii="Times New Roman" w:hAnsi="Times New Roman"/>
          <w:b/>
          <w:bCs/>
          <w:sz w:val="24"/>
          <w:szCs w:val="24"/>
        </w:rPr>
        <w:t xml:space="preserve"> plkst. </w:t>
      </w:r>
      <w:r>
        <w:rPr>
          <w:rFonts w:ascii="Times New Roman" w:hAnsi="Times New Roman"/>
          <w:b/>
          <w:bCs/>
          <w:sz w:val="24"/>
          <w:szCs w:val="24"/>
        </w:rPr>
        <w:t xml:space="preserve">13:00 un noslēdzas 2025. gada </w:t>
      </w:r>
      <w:r w:rsidR="009974EC">
        <w:rPr>
          <w:rFonts w:ascii="Times New Roman" w:hAnsi="Times New Roman"/>
          <w:b/>
          <w:bCs/>
          <w:sz w:val="24"/>
          <w:szCs w:val="24"/>
        </w:rPr>
        <w:t>11. decembrī</w:t>
      </w:r>
      <w:r w:rsidRPr="00B53FF8">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0BFD8E1C"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B24A2A">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w:t>
      </w:r>
      <w:r w:rsidR="00C4108A">
        <w:rPr>
          <w:rFonts w:ascii="Times New Roman" w:eastAsia="Times New Roman" w:hAnsi="Times New Roman"/>
          <w:sz w:val="24"/>
          <w:szCs w:val="24"/>
        </w:rPr>
        <w:t xml:space="preserve">10,00 EUR un elektronisko izsoļu vietnes dalības maksa 5,00 EUR </w:t>
      </w:r>
      <w:r>
        <w:rPr>
          <w:rFonts w:ascii="Times New Roman" w:eastAsia="Times New Roman" w:hAnsi="Times New Roman"/>
          <w:sz w:val="24"/>
          <w:szCs w:val="24"/>
        </w:rPr>
        <w:t xml:space="preserve">netiek atgriezta. </w:t>
      </w:r>
      <w:bookmarkStart w:id="1" w:name="_Hlk174519623"/>
      <w:r>
        <w:rPr>
          <w:rFonts w:ascii="Times New Roman" w:eastAsia="Times New Roman" w:hAnsi="Times New Roman"/>
          <w:sz w:val="24"/>
          <w:szCs w:val="24"/>
        </w:rPr>
        <w:t xml:space="preserve">Iesniegums iesniedzams, sākot no dienas, kas izsoles </w:t>
      </w:r>
      <w:bookmarkEnd w:id="1"/>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ListParagraph"/>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lastRenderedPageBreak/>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ListParagraph"/>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paziņot izsoles rīkotājam par objekta 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1C10C1B9"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EA3AB4" w:rsidRPr="00EA3AB4">
        <w:rPr>
          <w:rFonts w:ascii="Times New Roman" w:hAnsi="Times New Roman"/>
          <w:sz w:val="24"/>
          <w:szCs w:val="24"/>
        </w:rPr>
        <w:t>46</w:t>
      </w:r>
      <w:r w:rsidRPr="00EA3AB4">
        <w:rPr>
          <w:rFonts w:ascii="Times New Roman" w:hAnsi="Times New Roman"/>
          <w:sz w:val="24"/>
          <w:szCs w:val="24"/>
        </w:rPr>
        <w:t>. punktā noteiktais izsoles dalībnieks</w:t>
      </w:r>
      <w:r w:rsidRPr="00C8168A">
        <w:rPr>
          <w:rFonts w:ascii="Times New Roman" w:hAnsi="Times New Roman"/>
          <w:sz w:val="24"/>
          <w:szCs w:val="24"/>
        </w:rPr>
        <w:t xml:space="preserve"> norādītajā termiņā atsakās no objekta, izsole tiek uzskatīta par nenotikšu. Lēmumu  par atkārtotu izsoli pieņem Kuldīgas novada dom</w:t>
      </w:r>
      <w:r w:rsidR="00C4108A">
        <w:rPr>
          <w:rFonts w:ascii="Times New Roman" w:hAnsi="Times New Roman"/>
          <w:sz w:val="24"/>
          <w:szCs w:val="24"/>
        </w:rPr>
        <w:t>e</w:t>
      </w:r>
      <w:r w:rsidRPr="00C8168A">
        <w:rPr>
          <w:rFonts w:ascii="Times New Roman" w:hAnsi="Times New Roman"/>
          <w:sz w:val="24"/>
          <w:szCs w:val="24"/>
        </w:rPr>
        <w:t>.</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ListParagraph"/>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ListParagraph"/>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6FAF280" w14:textId="1436140F"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ListParagraph"/>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ListParagraph"/>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0B2D9FD0"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CE40B4" w:rsidRPr="00CE40B4">
        <w:rPr>
          <w:rFonts w:ascii="Times New Roman" w:hAnsi="Times New Roman"/>
          <w:sz w:val="24"/>
          <w:szCs w:val="24"/>
        </w:rPr>
        <w:t>46</w:t>
      </w:r>
      <w:r w:rsidRPr="00CE40B4">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w:t>
      </w:r>
      <w:r w:rsidRPr="00EC5173">
        <w:rPr>
          <w:rFonts w:ascii="Times New Roman" w:hAnsi="Times New Roman"/>
          <w:sz w:val="24"/>
          <w:szCs w:val="24"/>
        </w:rPr>
        <w:lastRenderedPageBreak/>
        <w:t>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1D0195A3" w14:textId="77777777" w:rsidR="00C4108A" w:rsidRPr="00C4108A" w:rsidRDefault="00C4108A" w:rsidP="00C4108A">
      <w:pPr>
        <w:spacing w:after="0" w:line="240" w:lineRule="auto"/>
        <w:jc w:val="both"/>
        <w:rPr>
          <w:rFonts w:ascii="Times New Roman" w:eastAsia="Times New Roman" w:hAnsi="Times New Roman"/>
          <w:b/>
          <w:sz w:val="24"/>
          <w:szCs w:val="24"/>
          <w:lang w:eastAsia="lv-LV"/>
        </w:rPr>
      </w:pPr>
      <w:bookmarkStart w:id="2" w:name="_Hlk123827840"/>
      <w:r w:rsidRPr="00C4108A">
        <w:rPr>
          <w:rFonts w:ascii="Times New Roman" w:eastAsia="Times New Roman" w:hAnsi="Times New Roman"/>
          <w:b/>
          <w:sz w:val="24"/>
          <w:szCs w:val="24"/>
          <w:lang w:eastAsia="lv-LV"/>
        </w:rPr>
        <w:t xml:space="preserve">NOMAS TIESĪBU NOSACĪJUMI </w:t>
      </w:r>
    </w:p>
    <w:p w14:paraId="02CD2C1E" w14:textId="77777777" w:rsidR="00C4108A" w:rsidRDefault="00C4108A" w:rsidP="00D43087">
      <w:pPr>
        <w:spacing w:after="0" w:line="240" w:lineRule="auto"/>
        <w:jc w:val="both"/>
        <w:rPr>
          <w:rFonts w:ascii="Times New Roman" w:eastAsia="Times New Roman" w:hAnsi="Times New Roman"/>
          <w:b/>
          <w:sz w:val="24"/>
          <w:szCs w:val="24"/>
          <w:lang w:eastAsia="lv-LV"/>
        </w:rPr>
      </w:pPr>
    </w:p>
    <w:p w14:paraId="5812D99D"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Nomas tiesības tiek izsolītas bez apbūves tiesībām, izmantošanai tūrisma un rekreācijas vajadzībām.</w:t>
      </w:r>
    </w:p>
    <w:p w14:paraId="66334169"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Nomas līguma termiņš – uz 6 (sešiem) gadiem.</w:t>
      </w:r>
    </w:p>
    <w:p w14:paraId="57615021"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Jebkurus pārbūves, atjaunošanas, teritorijas paplašināšanas un uzbēršanas un aizbēršanas darbus veikt tikai saskaņā ar tādiem projektiem, kurus iepriekš apstiprinājis arī Iznomātājs.</w:t>
      </w:r>
    </w:p>
    <w:p w14:paraId="4B4BECE9"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Uzņemties visu atbildību un segt zaudējumus, kas cēlušies Iznomātājam vai kādai trešajai personai Nomnieka vainas dēļ, izmantojot Zemes gabalu vai uz tā atrodošās ēkas un būves, inženiertehniskās komunikācijas, trešo personu sniegtos pakalpojumus vai kādā citā veidā darbojoties ar Zemesgabalu.</w:t>
      </w:r>
    </w:p>
    <w:p w14:paraId="3ACC8834"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Ielaist Zemesgabalā Iznomātāja darbiniekus un pārstāvjus, valsts un pašvaldību institūciju pilnvarotās personas darba vai dienesta pienākumu veikšanai, kā arī komersantu darbiniekus, kas sniedz pakalpojumus Iznomātājam.</w:t>
      </w:r>
    </w:p>
    <w:p w14:paraId="5391F966"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Ja Zemesgabalā ir konstatēts piesārņojums, tad veikt Zemesgabala sanāciju - pirms darbu izpildes darba apjomus un tāmi saskaņojot ar Iznomātāju.</w:t>
      </w:r>
    </w:p>
    <w:p w14:paraId="221994F9"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Iesniegt Iznomātājam dokumentus vai informāciju, kas attiecas uz Līguma izpildi, pēc Iznomātāja pieprasījuma un šajā pieprasījumā norādītajā termiņā, kas noteikts, ņemot vērā pieprasījumā minētā jautājuma risināšanas steidzamību.</w:t>
      </w:r>
    </w:p>
    <w:p w14:paraId="4A74E2E8"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Nomas objektam nav nodrošināta piekļuve, Nomniekam ir pienākums pašam risināt piekļuves nodrošināšanas jautājumus.</w:t>
      </w:r>
    </w:p>
    <w:p w14:paraId="0131BEF1"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Lai nodrošinātu arheoloģiskā kultūras pieminekļa aizsardzību, pirms tūrisma un rekreācijas darbību uzsākšanas nomas teritoriju nepieciešams nožogot no apkārtējās teritorijas.</w:t>
      </w:r>
    </w:p>
    <w:p w14:paraId="6C76E32A"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Meža zemes apsaimniekošana jāveic atbilstoši normatīvajiem aktiem, kas regulē meža apsaimniekošanu. Plānotās darbības iepriekš jāsaskaņo ar Kuldīgas novada pašvaldības Nekustamo īpašumu nodaļu. Nomniekam ir aizliegts veikt mežsaimnieciskās darbības (koku ciršanu).</w:t>
      </w:r>
    </w:p>
    <w:p w14:paraId="27F5A444" w14:textId="77777777" w:rsidR="00C4108A" w:rsidRDefault="00C4108A" w:rsidP="00C4108A">
      <w:pPr>
        <w:pStyle w:val="ListParagraph"/>
        <w:numPr>
          <w:ilvl w:val="0"/>
          <w:numId w:val="1"/>
        </w:numPr>
        <w:spacing w:after="0" w:line="240" w:lineRule="auto"/>
        <w:jc w:val="both"/>
        <w:outlineLvl w:val="4"/>
        <w:rPr>
          <w:rFonts w:ascii="Times New Roman" w:hAnsi="Times New Roman"/>
          <w:sz w:val="24"/>
          <w:szCs w:val="24"/>
          <w:lang w:eastAsia="lv-LV"/>
        </w:rPr>
      </w:pPr>
      <w:r w:rsidRPr="00A57826">
        <w:rPr>
          <w:rFonts w:ascii="Times New Roman" w:hAnsi="Times New Roman"/>
          <w:sz w:val="24"/>
          <w:szCs w:val="24"/>
        </w:rPr>
        <w:t>Nomniekam jāievēro likums “Par kultūras pieminekļa aizsardzību”, 26.08.2003. Ministru kabineta noteikumi Nr. 474 “Noteikumi par kultūras pieminekļu uzskaiti, aizsardzību, izmantošanu, restaurāciju un vidi degradējoša objekta statusa</w:t>
      </w:r>
      <w:r w:rsidRPr="00A57826">
        <w:rPr>
          <w:rFonts w:ascii="Times New Roman" w:hAnsi="Times New Roman"/>
          <w:sz w:val="24"/>
          <w:szCs w:val="24"/>
          <w:lang w:eastAsia="lv-LV"/>
        </w:rPr>
        <w:t xml:space="preserve"> piešķiršanu”.</w:t>
      </w:r>
    </w:p>
    <w:p w14:paraId="6D6BF32D" w14:textId="75D4800C" w:rsidR="00A57826" w:rsidRPr="00A57826" w:rsidRDefault="00A57826" w:rsidP="00C4108A">
      <w:pPr>
        <w:pStyle w:val="ListParagraph"/>
        <w:numPr>
          <w:ilvl w:val="0"/>
          <w:numId w:val="1"/>
        </w:numPr>
        <w:spacing w:after="0" w:line="240" w:lineRule="auto"/>
        <w:jc w:val="both"/>
        <w:outlineLvl w:val="4"/>
        <w:rPr>
          <w:rFonts w:ascii="Times New Roman" w:hAnsi="Times New Roman"/>
          <w:sz w:val="24"/>
          <w:szCs w:val="24"/>
          <w:lang w:eastAsia="lv-LV"/>
        </w:rPr>
      </w:pPr>
      <w:bookmarkStart w:id="3" w:name="_Hlk205982893"/>
      <w:r>
        <w:rPr>
          <w:rFonts w:ascii="Times New Roman" w:hAnsi="Times New Roman"/>
          <w:sz w:val="24"/>
          <w:szCs w:val="24"/>
          <w:lang w:eastAsia="lv-LV"/>
        </w:rPr>
        <w:t>Nomniekam ir jāievēro reģionālās</w:t>
      </w:r>
      <w:r w:rsidRPr="00A57826">
        <w:rPr>
          <w:rFonts w:ascii="Times New Roman" w:hAnsi="Times New Roman"/>
          <w:sz w:val="24"/>
          <w:szCs w:val="24"/>
          <w:lang w:eastAsia="lv-LV"/>
        </w:rPr>
        <w:t xml:space="preserve"> nozīmes arheoloģijas kultūras pieminek</w:t>
      </w:r>
      <w:r>
        <w:rPr>
          <w:rFonts w:ascii="Times New Roman" w:hAnsi="Times New Roman"/>
          <w:sz w:val="24"/>
          <w:szCs w:val="24"/>
          <w:lang w:eastAsia="lv-LV"/>
        </w:rPr>
        <w:t>ļa</w:t>
      </w:r>
      <w:r w:rsidRPr="00A57826">
        <w:rPr>
          <w:rFonts w:ascii="Times New Roman" w:hAnsi="Times New Roman"/>
          <w:sz w:val="24"/>
          <w:szCs w:val="24"/>
          <w:lang w:eastAsia="lv-LV"/>
        </w:rPr>
        <w:t xml:space="preserve"> – Goskalns – apmetne</w:t>
      </w:r>
      <w:r>
        <w:rPr>
          <w:rFonts w:ascii="Times New Roman" w:hAnsi="Times New Roman"/>
          <w:sz w:val="24"/>
          <w:szCs w:val="24"/>
          <w:lang w:eastAsia="lv-LV"/>
        </w:rPr>
        <w:t xml:space="preserve"> r</w:t>
      </w:r>
      <w:r w:rsidRPr="00A57826">
        <w:rPr>
          <w:rFonts w:ascii="Times New Roman" w:hAnsi="Times New Roman"/>
          <w:sz w:val="24"/>
          <w:szCs w:val="24"/>
          <w:lang w:eastAsia="lv-LV"/>
        </w:rPr>
        <w:t>eģiona nozīmes arheoloģiskā pieminekļa izmantošanas un saglabāšanas norādījumi</w:t>
      </w:r>
      <w:r>
        <w:rPr>
          <w:rFonts w:ascii="Times New Roman" w:hAnsi="Times New Roman"/>
          <w:sz w:val="24"/>
          <w:szCs w:val="24"/>
          <w:lang w:eastAsia="lv-LV"/>
        </w:rPr>
        <w:t xml:space="preserve">, pieejami: </w:t>
      </w:r>
      <w:hyperlink r:id="rId9" w:history="1">
        <w:r w:rsidRPr="00413BC6">
          <w:rPr>
            <w:rStyle w:val="Hyperlink"/>
            <w:rFonts w:ascii="Times New Roman" w:hAnsi="Times New Roman"/>
            <w:sz w:val="24"/>
            <w:szCs w:val="24"/>
            <w:lang w:eastAsia="lv-LV"/>
          </w:rPr>
          <w:t>https://likumi.lv/ta/id/342425-regiona-nozimes-arheologiska-pieminekla-izmantosanas-un-saglabasanas-noradijumi</w:t>
        </w:r>
      </w:hyperlink>
      <w:bookmarkEnd w:id="3"/>
      <w:r>
        <w:rPr>
          <w:rFonts w:ascii="Times New Roman" w:hAnsi="Times New Roman"/>
          <w:sz w:val="24"/>
          <w:szCs w:val="24"/>
          <w:lang w:eastAsia="lv-LV"/>
        </w:rPr>
        <w:t xml:space="preserve"> </w:t>
      </w:r>
    </w:p>
    <w:p w14:paraId="33A83C02" w14:textId="77777777" w:rsidR="00C4108A" w:rsidRDefault="00C4108A" w:rsidP="00D43087">
      <w:pPr>
        <w:spacing w:after="0" w:line="240" w:lineRule="auto"/>
        <w:jc w:val="both"/>
        <w:rPr>
          <w:rFonts w:ascii="Times New Roman" w:eastAsia="Times New Roman" w:hAnsi="Times New Roman"/>
          <w:b/>
          <w:sz w:val="24"/>
          <w:szCs w:val="24"/>
          <w:lang w:eastAsia="lv-LV"/>
        </w:rPr>
      </w:pPr>
    </w:p>
    <w:p w14:paraId="046E0853" w14:textId="77777777" w:rsidR="00C4108A" w:rsidRPr="00C4108A" w:rsidRDefault="00C4108A" w:rsidP="00C4108A">
      <w:pPr>
        <w:spacing w:after="0" w:line="240" w:lineRule="auto"/>
        <w:jc w:val="both"/>
        <w:rPr>
          <w:rFonts w:ascii="Times New Roman" w:eastAsia="Times New Roman" w:hAnsi="Times New Roman"/>
          <w:b/>
          <w:sz w:val="24"/>
          <w:szCs w:val="24"/>
          <w:lang w:eastAsia="lv-LV"/>
        </w:rPr>
      </w:pPr>
      <w:r w:rsidRPr="00C4108A">
        <w:rPr>
          <w:rFonts w:ascii="Times New Roman" w:eastAsia="Times New Roman" w:hAnsi="Times New Roman"/>
          <w:b/>
          <w:sz w:val="24"/>
          <w:szCs w:val="24"/>
          <w:lang w:eastAsia="lv-LV"/>
        </w:rPr>
        <w:t>BŪVVALDES NOSACĪJUMI</w:t>
      </w:r>
    </w:p>
    <w:p w14:paraId="5CF5CEF6"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Visus teritorijas pārveides darbus saskaņot ar Kuldīgas novada pašvaldības būvvaldi;</w:t>
      </w:r>
    </w:p>
    <w:p w14:paraId="5D11936C"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 xml:space="preserve">Ja nomas objektā atrodas apaugums, kas neatrodas meža zemē, Nomniekam pirms tā noņemšanas, jāiesniedz iesniegums Kuldīgas novada domes Apstādījumu uzraudzīšanas komisijai. </w:t>
      </w:r>
    </w:p>
    <w:p w14:paraId="06519132"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Nomas teritorijā nodrošināt regulāru zāles pļaušanu un atkritumu savākšanu:</w:t>
      </w:r>
    </w:p>
    <w:p w14:paraId="023BE16B" w14:textId="2EFDB6ED" w:rsidR="00C4108A" w:rsidRPr="00C4108A" w:rsidRDefault="00C4108A" w:rsidP="00C4108A">
      <w:pPr>
        <w:pStyle w:val="ListParagraph"/>
        <w:numPr>
          <w:ilvl w:val="0"/>
          <w:numId w:val="25"/>
        </w:numPr>
        <w:spacing w:after="0" w:line="240" w:lineRule="auto"/>
        <w:jc w:val="both"/>
        <w:outlineLvl w:val="4"/>
        <w:rPr>
          <w:rFonts w:ascii="Times New Roman" w:hAnsi="Times New Roman"/>
          <w:sz w:val="24"/>
          <w:szCs w:val="24"/>
        </w:rPr>
      </w:pPr>
      <w:r w:rsidRPr="00C4108A">
        <w:rPr>
          <w:rFonts w:ascii="Times New Roman" w:hAnsi="Times New Roman"/>
          <w:sz w:val="24"/>
          <w:szCs w:val="24"/>
        </w:rPr>
        <w:t>zāliena pļaušana tiek veikta atkarībā no klimatiskajiem laika apstākļiem laika periodā no 1. maija līdz 30. oktobrim;</w:t>
      </w:r>
    </w:p>
    <w:p w14:paraId="4E436677" w14:textId="77777777" w:rsidR="00C4108A" w:rsidRPr="00C4108A" w:rsidRDefault="00C4108A" w:rsidP="00C4108A">
      <w:pPr>
        <w:pStyle w:val="ListParagraph"/>
        <w:numPr>
          <w:ilvl w:val="0"/>
          <w:numId w:val="25"/>
        </w:numPr>
        <w:spacing w:after="0" w:line="240" w:lineRule="auto"/>
        <w:jc w:val="both"/>
        <w:outlineLvl w:val="4"/>
        <w:rPr>
          <w:rFonts w:ascii="Times New Roman" w:hAnsi="Times New Roman"/>
          <w:sz w:val="24"/>
          <w:szCs w:val="24"/>
        </w:rPr>
      </w:pPr>
      <w:r w:rsidRPr="00C4108A">
        <w:rPr>
          <w:rFonts w:ascii="Times New Roman" w:hAnsi="Times New Roman"/>
          <w:sz w:val="24"/>
          <w:szCs w:val="24"/>
        </w:rPr>
        <w:t>vasaras sezonā veikt teritorijā esošo atkritumu savākšanu 1 reizi nedēļā;</w:t>
      </w:r>
    </w:p>
    <w:p w14:paraId="0ABEBD9A" w14:textId="77777777" w:rsidR="00C4108A" w:rsidRPr="00C4108A" w:rsidRDefault="00C4108A" w:rsidP="00C4108A">
      <w:pPr>
        <w:pStyle w:val="ListParagraph"/>
        <w:numPr>
          <w:ilvl w:val="0"/>
          <w:numId w:val="25"/>
        </w:numPr>
        <w:spacing w:after="0" w:line="240" w:lineRule="auto"/>
        <w:jc w:val="both"/>
        <w:outlineLvl w:val="4"/>
        <w:rPr>
          <w:rFonts w:ascii="Times New Roman" w:hAnsi="Times New Roman"/>
          <w:sz w:val="24"/>
          <w:szCs w:val="24"/>
        </w:rPr>
      </w:pPr>
      <w:r w:rsidRPr="00C4108A">
        <w:rPr>
          <w:rFonts w:ascii="Times New Roman" w:hAnsi="Times New Roman"/>
          <w:sz w:val="24"/>
          <w:szCs w:val="24"/>
        </w:rPr>
        <w:lastRenderedPageBreak/>
        <w:t>uzturēt kārtībā atkritumu savākšanas vietu, veikt regulāru satīrīšanu ap konteineru;</w:t>
      </w:r>
    </w:p>
    <w:p w14:paraId="527C634F" w14:textId="77777777" w:rsidR="00C4108A" w:rsidRPr="00C4108A" w:rsidRDefault="00C4108A" w:rsidP="00C4108A">
      <w:pPr>
        <w:pStyle w:val="ListParagraph"/>
        <w:numPr>
          <w:ilvl w:val="0"/>
          <w:numId w:val="25"/>
        </w:numPr>
        <w:spacing w:after="0" w:line="240" w:lineRule="auto"/>
        <w:jc w:val="both"/>
        <w:outlineLvl w:val="4"/>
        <w:rPr>
          <w:rFonts w:ascii="Times New Roman" w:hAnsi="Times New Roman"/>
          <w:sz w:val="24"/>
          <w:szCs w:val="24"/>
        </w:rPr>
      </w:pPr>
      <w:r w:rsidRPr="00C4108A">
        <w:rPr>
          <w:rFonts w:ascii="Times New Roman" w:hAnsi="Times New Roman"/>
          <w:sz w:val="24"/>
          <w:szCs w:val="24"/>
        </w:rPr>
        <w:t>veikt teritorijā augošo krūmu pļaušanu.</w:t>
      </w:r>
    </w:p>
    <w:p w14:paraId="08FAA78B"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Ugunskurus atļauts kurināt tikai speciāli ierīkotās vietās, kontrolēt ugunskura vietas stāvokli.</w:t>
      </w:r>
    </w:p>
    <w:p w14:paraId="12FA2ACF" w14:textId="77777777" w:rsidR="00C4108A" w:rsidRPr="00C4108A" w:rsidRDefault="00C4108A" w:rsidP="00C4108A">
      <w:pPr>
        <w:pStyle w:val="ListParagraph"/>
        <w:numPr>
          <w:ilvl w:val="0"/>
          <w:numId w:val="1"/>
        </w:numPr>
        <w:spacing w:after="0" w:line="240" w:lineRule="auto"/>
        <w:jc w:val="both"/>
        <w:outlineLvl w:val="4"/>
        <w:rPr>
          <w:rFonts w:ascii="Times New Roman" w:hAnsi="Times New Roman"/>
          <w:sz w:val="24"/>
          <w:szCs w:val="24"/>
        </w:rPr>
      </w:pPr>
      <w:r w:rsidRPr="00C4108A">
        <w:rPr>
          <w:rFonts w:ascii="Times New Roman" w:hAnsi="Times New Roman"/>
          <w:sz w:val="24"/>
          <w:szCs w:val="24"/>
        </w:rPr>
        <w:t>Būvniecības un labiekārtojuma darbus veikt saskaņā ar Kuldīgas novada teritorijas izmantošanas un apbūves noteikumiem (KNTIAN) un spēkā esošajiem būvnormatīviem.</w:t>
      </w:r>
    </w:p>
    <w:p w14:paraId="48E14056" w14:textId="77777777" w:rsidR="00C4108A" w:rsidRDefault="00C4108A" w:rsidP="00D43087">
      <w:pPr>
        <w:spacing w:after="0" w:line="240" w:lineRule="auto"/>
        <w:jc w:val="both"/>
        <w:rPr>
          <w:rFonts w:ascii="Times New Roman" w:eastAsia="Times New Roman" w:hAnsi="Times New Roman"/>
          <w:b/>
          <w:sz w:val="24"/>
          <w:szCs w:val="24"/>
          <w:lang w:eastAsia="lv-LV"/>
        </w:rPr>
      </w:pPr>
    </w:p>
    <w:p w14:paraId="52A71318" w14:textId="0ECF7C53" w:rsidR="00D43087" w:rsidRPr="00AF2A69" w:rsidRDefault="00D43087" w:rsidP="00D43087">
      <w:pPr>
        <w:spacing w:after="0" w:line="240" w:lineRule="auto"/>
        <w:jc w:val="both"/>
        <w:rPr>
          <w:rFonts w:ascii="Times New Roman" w:eastAsia="Times New Roman" w:hAnsi="Times New Roman"/>
          <w:b/>
          <w:sz w:val="24"/>
          <w:szCs w:val="24"/>
          <w:lang w:eastAsia="lv-LV"/>
        </w:rPr>
      </w:pPr>
      <w:r w:rsidRPr="00AF2A69">
        <w:rPr>
          <w:rFonts w:ascii="Times New Roman" w:eastAsia="Times New Roman" w:hAnsi="Times New Roman"/>
          <w:b/>
          <w:sz w:val="24"/>
          <w:szCs w:val="24"/>
          <w:lang w:eastAsia="lv-LV"/>
        </w:rPr>
        <w:t>CITI NOTEIKUMI</w:t>
      </w:r>
    </w:p>
    <w:p w14:paraId="6E9460F9" w14:textId="77777777" w:rsidR="00D43087" w:rsidRPr="00B64E37" w:rsidRDefault="00D43087" w:rsidP="00D43087">
      <w:pPr>
        <w:pStyle w:val="ListParagraph"/>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4920A972" w14:textId="77546A69" w:rsidR="000A57D4" w:rsidRDefault="00CC60B2" w:rsidP="00F65FB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w:t>
      </w:r>
      <w:r w:rsidR="000A57D4" w:rsidRPr="00F16EBE">
        <w:rPr>
          <w:rFonts w:ascii="Times New Roman" w:eastAsia="Times New Roman" w:hAnsi="Times New Roman"/>
          <w:sz w:val="24"/>
          <w:szCs w:val="24"/>
          <w:lang w:eastAsia="lv-LV"/>
        </w:rPr>
        <w:tab/>
      </w:r>
      <w:r w:rsidR="000A57D4" w:rsidRPr="00F16EBE">
        <w:rPr>
          <w:rFonts w:ascii="Times New Roman" w:eastAsia="Times New Roman" w:hAnsi="Times New Roman"/>
          <w:sz w:val="24"/>
          <w:szCs w:val="24"/>
          <w:lang w:eastAsia="lv-LV"/>
        </w:rPr>
        <w:tab/>
      </w:r>
      <w:r w:rsidR="00A61892">
        <w:rPr>
          <w:rFonts w:ascii="Times New Roman" w:eastAsia="Times New Roman" w:hAnsi="Times New Roman"/>
          <w:sz w:val="24"/>
          <w:szCs w:val="24"/>
          <w:lang w:eastAsia="lv-LV"/>
        </w:rPr>
        <w:t>(paraksts)*</w:t>
      </w:r>
      <w:r w:rsidR="000A57D4" w:rsidRPr="00F16EBE">
        <w:rPr>
          <w:rFonts w:ascii="Times New Roman" w:eastAsia="Times New Roman" w:hAnsi="Times New Roman"/>
          <w:sz w:val="24"/>
          <w:szCs w:val="24"/>
          <w:lang w:eastAsia="lv-LV"/>
        </w:rPr>
        <w:tab/>
      </w:r>
      <w:r w:rsidR="000A57D4" w:rsidRPr="00F16EBE">
        <w:rPr>
          <w:rFonts w:ascii="Times New Roman" w:eastAsia="Times New Roman" w:hAnsi="Times New Roman"/>
          <w:sz w:val="24"/>
          <w:szCs w:val="24"/>
          <w:lang w:eastAsia="lv-LV"/>
        </w:rPr>
        <w:tab/>
      </w:r>
      <w:r w:rsidR="000A57D4" w:rsidRPr="00F16EBE">
        <w:rPr>
          <w:rFonts w:ascii="Times New Roman" w:eastAsia="Times New Roman" w:hAnsi="Times New Roman"/>
          <w:sz w:val="24"/>
          <w:szCs w:val="24"/>
          <w:lang w:eastAsia="lv-LV"/>
        </w:rPr>
        <w:tab/>
      </w:r>
      <w:r>
        <w:rPr>
          <w:rFonts w:ascii="Times New Roman" w:eastAsia="Times New Roman" w:hAnsi="Times New Roman"/>
          <w:sz w:val="24"/>
          <w:szCs w:val="24"/>
          <w:lang w:eastAsia="lv-LV"/>
        </w:rPr>
        <w:t>Iveta Zvirbule</w:t>
      </w:r>
    </w:p>
    <w:p w14:paraId="00353D60" w14:textId="77777777" w:rsidR="00A61892" w:rsidRDefault="00A61892" w:rsidP="00F65FB2">
      <w:pPr>
        <w:spacing w:after="0" w:line="240" w:lineRule="auto"/>
        <w:rPr>
          <w:rFonts w:ascii="Times New Roman" w:eastAsia="Times New Roman" w:hAnsi="Times New Roman"/>
          <w:sz w:val="24"/>
          <w:szCs w:val="24"/>
          <w:lang w:eastAsia="lv-LV"/>
        </w:rPr>
      </w:pPr>
    </w:p>
    <w:p w14:paraId="78387A9B" w14:textId="77777777" w:rsidR="00A61892" w:rsidRPr="00A61892" w:rsidRDefault="00A61892" w:rsidP="00A61892">
      <w:pPr>
        <w:spacing w:after="0" w:line="240" w:lineRule="auto"/>
        <w:jc w:val="center"/>
        <w:rPr>
          <w:rFonts w:ascii="Times New Roman" w:hAnsi="Times New Roman"/>
          <w:sz w:val="20"/>
          <w:szCs w:val="20"/>
        </w:rPr>
      </w:pPr>
      <w:bookmarkStart w:id="4" w:name="_Hlk157417885"/>
      <w:r w:rsidRPr="00A61892">
        <w:rPr>
          <w:rFonts w:ascii="Times New Roman" w:hAnsi="Times New Roman"/>
          <w:i/>
          <w:sz w:val="20"/>
          <w:szCs w:val="20"/>
        </w:rPr>
        <w:t>*</w:t>
      </w:r>
      <w:r w:rsidRPr="00A61892">
        <w:rPr>
          <w:rFonts w:ascii="Times New Roman" w:hAnsi="Times New Roman"/>
          <w:sz w:val="20"/>
          <w:szCs w:val="20"/>
        </w:rPr>
        <w:t xml:space="preserve"> DOKUMENTS IR PARAKSTĪTS AR DROŠU ELEKTRONISKO PARAKSTU</w:t>
      </w:r>
    </w:p>
    <w:p w14:paraId="74478EA6" w14:textId="6612F6EA" w:rsidR="00A61892" w:rsidRDefault="00A61892" w:rsidP="007C261D">
      <w:pPr>
        <w:spacing w:after="0" w:line="240" w:lineRule="auto"/>
        <w:jc w:val="center"/>
      </w:pPr>
      <w:r w:rsidRPr="00A61892">
        <w:rPr>
          <w:rFonts w:ascii="Times New Roman" w:hAnsi="Times New Roman"/>
          <w:sz w:val="20"/>
          <w:szCs w:val="20"/>
        </w:rPr>
        <w:t>UN SATUR LAIKA ZĪMOG</w:t>
      </w:r>
      <w:bookmarkEnd w:id="4"/>
      <w:r w:rsidRPr="00A61892">
        <w:rPr>
          <w:rFonts w:ascii="Times New Roman" w:hAnsi="Times New Roman"/>
          <w:sz w:val="20"/>
          <w:szCs w:val="20"/>
        </w:rPr>
        <w:t>U</w:t>
      </w:r>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4E505E">
      <w:head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275C" w14:textId="77777777" w:rsidR="00767F33" w:rsidRDefault="00767F33">
      <w:pPr>
        <w:spacing w:after="0" w:line="240" w:lineRule="auto"/>
      </w:pPr>
      <w:r>
        <w:separator/>
      </w:r>
    </w:p>
  </w:endnote>
  <w:endnote w:type="continuationSeparator" w:id="0">
    <w:p w14:paraId="719F715B" w14:textId="77777777" w:rsidR="00767F33" w:rsidRDefault="0076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601B" w14:textId="77777777" w:rsidR="00767F33" w:rsidRDefault="00767F33">
      <w:pPr>
        <w:spacing w:after="0" w:line="240" w:lineRule="auto"/>
      </w:pPr>
      <w:r>
        <w:separator/>
      </w:r>
    </w:p>
  </w:footnote>
  <w:footnote w:type="continuationSeparator" w:id="0">
    <w:p w14:paraId="45E0140C" w14:textId="77777777" w:rsidR="00767F33" w:rsidRDefault="0076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505E" w14:textId="77777777" w:rsidR="00AB475E" w:rsidRPr="00822BEB" w:rsidRDefault="00AB475E" w:rsidP="00822BEB">
    <w:pPr>
      <w:pStyle w:val="Header"/>
      <w:jc w:val="right"/>
      <w:rPr>
        <w:i/>
        <w:iCs/>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B64DCF"/>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2"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6"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0572701">
    <w:abstractNumId w:val="2"/>
  </w:num>
  <w:num w:numId="2" w16cid:durableId="30627761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4244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62212">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7265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9597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18419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786470">
    <w:abstractNumId w:val="17"/>
  </w:num>
  <w:num w:numId="9" w16cid:durableId="125126449">
    <w:abstractNumId w:val="2"/>
  </w:num>
  <w:num w:numId="10" w16cid:durableId="1716585970">
    <w:abstractNumId w:val="4"/>
  </w:num>
  <w:num w:numId="11" w16cid:durableId="1817453563">
    <w:abstractNumId w:val="5"/>
  </w:num>
  <w:num w:numId="12" w16cid:durableId="1147018388">
    <w:abstractNumId w:val="8"/>
  </w:num>
  <w:num w:numId="13" w16cid:durableId="1138646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0904497">
    <w:abstractNumId w:val="9"/>
  </w:num>
  <w:num w:numId="15" w16cid:durableId="683820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763366">
    <w:abstractNumId w:val="7"/>
  </w:num>
  <w:num w:numId="17" w16cid:durableId="1109740469">
    <w:abstractNumId w:val="9"/>
  </w:num>
  <w:num w:numId="18" w16cid:durableId="170224666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854161">
    <w:abstractNumId w:val="9"/>
  </w:num>
  <w:num w:numId="20" w16cid:durableId="118229863">
    <w:abstractNumId w:val="1"/>
  </w:num>
  <w:num w:numId="21" w16cid:durableId="392388491">
    <w:abstractNumId w:val="19"/>
  </w:num>
  <w:num w:numId="22" w16cid:durableId="560092203">
    <w:abstractNumId w:val="12"/>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321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4041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3261844">
    <w:abstractNumId w:val="6"/>
  </w:num>
  <w:num w:numId="26" w16cid:durableId="954752614">
    <w:abstractNumId w:val="16"/>
  </w:num>
  <w:num w:numId="27" w16cid:durableId="1334449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6C2A"/>
    <w:rsid w:val="000105F1"/>
    <w:rsid w:val="00017BFB"/>
    <w:rsid w:val="000228E7"/>
    <w:rsid w:val="00023CEF"/>
    <w:rsid w:val="00035AB5"/>
    <w:rsid w:val="000537B4"/>
    <w:rsid w:val="00057F42"/>
    <w:rsid w:val="0007376B"/>
    <w:rsid w:val="00075002"/>
    <w:rsid w:val="000839BE"/>
    <w:rsid w:val="000867B8"/>
    <w:rsid w:val="000A57D4"/>
    <w:rsid w:val="000D16A8"/>
    <w:rsid w:val="00115010"/>
    <w:rsid w:val="00130503"/>
    <w:rsid w:val="00145390"/>
    <w:rsid w:val="001456DB"/>
    <w:rsid w:val="00150C51"/>
    <w:rsid w:val="00154063"/>
    <w:rsid w:val="00187600"/>
    <w:rsid w:val="00197FBB"/>
    <w:rsid w:val="001B7FCF"/>
    <w:rsid w:val="001C4219"/>
    <w:rsid w:val="001D3113"/>
    <w:rsid w:val="001F0F3A"/>
    <w:rsid w:val="001F43A2"/>
    <w:rsid w:val="0020473C"/>
    <w:rsid w:val="00211AC3"/>
    <w:rsid w:val="0021266B"/>
    <w:rsid w:val="00224B99"/>
    <w:rsid w:val="002264DE"/>
    <w:rsid w:val="0023133A"/>
    <w:rsid w:val="002366FE"/>
    <w:rsid w:val="002627F2"/>
    <w:rsid w:val="00286897"/>
    <w:rsid w:val="002B3637"/>
    <w:rsid w:val="002B72E0"/>
    <w:rsid w:val="002D1250"/>
    <w:rsid w:val="002F60AB"/>
    <w:rsid w:val="003070B7"/>
    <w:rsid w:val="00313210"/>
    <w:rsid w:val="00334548"/>
    <w:rsid w:val="00337376"/>
    <w:rsid w:val="0037733D"/>
    <w:rsid w:val="003A2882"/>
    <w:rsid w:val="003B779B"/>
    <w:rsid w:val="00412380"/>
    <w:rsid w:val="00413319"/>
    <w:rsid w:val="00420783"/>
    <w:rsid w:val="00451318"/>
    <w:rsid w:val="004631B8"/>
    <w:rsid w:val="0047265D"/>
    <w:rsid w:val="00477303"/>
    <w:rsid w:val="00477B99"/>
    <w:rsid w:val="004806B5"/>
    <w:rsid w:val="00482CCA"/>
    <w:rsid w:val="004877EE"/>
    <w:rsid w:val="004932B1"/>
    <w:rsid w:val="004B1B13"/>
    <w:rsid w:val="004B50CF"/>
    <w:rsid w:val="004B5FE3"/>
    <w:rsid w:val="004D02A5"/>
    <w:rsid w:val="004E505E"/>
    <w:rsid w:val="004E77E7"/>
    <w:rsid w:val="005017EF"/>
    <w:rsid w:val="0051397D"/>
    <w:rsid w:val="00522AD6"/>
    <w:rsid w:val="00524748"/>
    <w:rsid w:val="00525BD6"/>
    <w:rsid w:val="0053533C"/>
    <w:rsid w:val="00545EC1"/>
    <w:rsid w:val="00546F8C"/>
    <w:rsid w:val="00554198"/>
    <w:rsid w:val="00577DB5"/>
    <w:rsid w:val="00581941"/>
    <w:rsid w:val="00584BA3"/>
    <w:rsid w:val="0059207E"/>
    <w:rsid w:val="005D7CD4"/>
    <w:rsid w:val="005E7BA0"/>
    <w:rsid w:val="006219DE"/>
    <w:rsid w:val="00626B12"/>
    <w:rsid w:val="006454CF"/>
    <w:rsid w:val="006527F7"/>
    <w:rsid w:val="006819D5"/>
    <w:rsid w:val="006978BE"/>
    <w:rsid w:val="006A0538"/>
    <w:rsid w:val="006A63A0"/>
    <w:rsid w:val="006B3D7A"/>
    <w:rsid w:val="006D5673"/>
    <w:rsid w:val="006E75B6"/>
    <w:rsid w:val="006F5F3F"/>
    <w:rsid w:val="00717AE5"/>
    <w:rsid w:val="007302A9"/>
    <w:rsid w:val="00737A9A"/>
    <w:rsid w:val="007461E4"/>
    <w:rsid w:val="00763F81"/>
    <w:rsid w:val="00767F33"/>
    <w:rsid w:val="00771FD6"/>
    <w:rsid w:val="00784B5A"/>
    <w:rsid w:val="00790667"/>
    <w:rsid w:val="007953A4"/>
    <w:rsid w:val="007A661C"/>
    <w:rsid w:val="007B14BA"/>
    <w:rsid w:val="007C261D"/>
    <w:rsid w:val="007C3F19"/>
    <w:rsid w:val="007E4DB7"/>
    <w:rsid w:val="007F75A8"/>
    <w:rsid w:val="00801BE3"/>
    <w:rsid w:val="008150FA"/>
    <w:rsid w:val="00832D17"/>
    <w:rsid w:val="00836B72"/>
    <w:rsid w:val="00842C7D"/>
    <w:rsid w:val="00881CAC"/>
    <w:rsid w:val="0089161F"/>
    <w:rsid w:val="0089466B"/>
    <w:rsid w:val="008A7B53"/>
    <w:rsid w:val="008B299B"/>
    <w:rsid w:val="008C2351"/>
    <w:rsid w:val="008C72D5"/>
    <w:rsid w:val="008E100B"/>
    <w:rsid w:val="008E432C"/>
    <w:rsid w:val="008F1BCC"/>
    <w:rsid w:val="0093378B"/>
    <w:rsid w:val="009448FD"/>
    <w:rsid w:val="00976C49"/>
    <w:rsid w:val="00991423"/>
    <w:rsid w:val="009974EC"/>
    <w:rsid w:val="009A0893"/>
    <w:rsid w:val="009A11FD"/>
    <w:rsid w:val="009F160F"/>
    <w:rsid w:val="00A10E11"/>
    <w:rsid w:val="00A17C97"/>
    <w:rsid w:val="00A378D2"/>
    <w:rsid w:val="00A43121"/>
    <w:rsid w:val="00A44849"/>
    <w:rsid w:val="00A44CFD"/>
    <w:rsid w:val="00A51DB1"/>
    <w:rsid w:val="00A51EC4"/>
    <w:rsid w:val="00A54B6C"/>
    <w:rsid w:val="00A57826"/>
    <w:rsid w:val="00A615C9"/>
    <w:rsid w:val="00A61892"/>
    <w:rsid w:val="00A65072"/>
    <w:rsid w:val="00A810BF"/>
    <w:rsid w:val="00A92DAE"/>
    <w:rsid w:val="00AB475E"/>
    <w:rsid w:val="00AE729C"/>
    <w:rsid w:val="00AF20C5"/>
    <w:rsid w:val="00B067E0"/>
    <w:rsid w:val="00B07FB1"/>
    <w:rsid w:val="00B24A2A"/>
    <w:rsid w:val="00B412DB"/>
    <w:rsid w:val="00B55A17"/>
    <w:rsid w:val="00B6412C"/>
    <w:rsid w:val="00B67ADB"/>
    <w:rsid w:val="00B75658"/>
    <w:rsid w:val="00BB083B"/>
    <w:rsid w:val="00BB297F"/>
    <w:rsid w:val="00BC230A"/>
    <w:rsid w:val="00BC327B"/>
    <w:rsid w:val="00BF7111"/>
    <w:rsid w:val="00C144CA"/>
    <w:rsid w:val="00C22C47"/>
    <w:rsid w:val="00C23E9E"/>
    <w:rsid w:val="00C4108A"/>
    <w:rsid w:val="00C44FBC"/>
    <w:rsid w:val="00C66EC3"/>
    <w:rsid w:val="00C8168A"/>
    <w:rsid w:val="00C86FD9"/>
    <w:rsid w:val="00CA15E4"/>
    <w:rsid w:val="00CB105F"/>
    <w:rsid w:val="00CB67A5"/>
    <w:rsid w:val="00CC60B2"/>
    <w:rsid w:val="00CD2422"/>
    <w:rsid w:val="00CE2245"/>
    <w:rsid w:val="00CE40B4"/>
    <w:rsid w:val="00CE7841"/>
    <w:rsid w:val="00CF27FD"/>
    <w:rsid w:val="00D137D9"/>
    <w:rsid w:val="00D24C54"/>
    <w:rsid w:val="00D305B5"/>
    <w:rsid w:val="00D42B28"/>
    <w:rsid w:val="00D43087"/>
    <w:rsid w:val="00D4768E"/>
    <w:rsid w:val="00D8647E"/>
    <w:rsid w:val="00DA0421"/>
    <w:rsid w:val="00DA065E"/>
    <w:rsid w:val="00DA0A4E"/>
    <w:rsid w:val="00DB2190"/>
    <w:rsid w:val="00DB6FFD"/>
    <w:rsid w:val="00DD6796"/>
    <w:rsid w:val="00DF0C91"/>
    <w:rsid w:val="00E02D3D"/>
    <w:rsid w:val="00E20D65"/>
    <w:rsid w:val="00E313A0"/>
    <w:rsid w:val="00E36219"/>
    <w:rsid w:val="00E44BC9"/>
    <w:rsid w:val="00E4741C"/>
    <w:rsid w:val="00E52C45"/>
    <w:rsid w:val="00E63B4D"/>
    <w:rsid w:val="00E65EF7"/>
    <w:rsid w:val="00E76CCC"/>
    <w:rsid w:val="00E82E41"/>
    <w:rsid w:val="00E86F90"/>
    <w:rsid w:val="00EA3AB4"/>
    <w:rsid w:val="00EA59E5"/>
    <w:rsid w:val="00EC5173"/>
    <w:rsid w:val="00EF0791"/>
    <w:rsid w:val="00EF09D1"/>
    <w:rsid w:val="00F0419F"/>
    <w:rsid w:val="00F16EBE"/>
    <w:rsid w:val="00F27274"/>
    <w:rsid w:val="00F31E80"/>
    <w:rsid w:val="00F34737"/>
    <w:rsid w:val="00F54F31"/>
    <w:rsid w:val="00F65FB2"/>
    <w:rsid w:val="00F92370"/>
    <w:rsid w:val="00F946E2"/>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145390"/>
    <w:pPr>
      <w:ind w:left="720"/>
      <w:contextualSpacing/>
    </w:pPr>
  </w:style>
  <w:style w:type="paragraph" w:customStyle="1" w:styleId="tv213">
    <w:name w:val="tv213"/>
    <w:basedOn w:val="Normal"/>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7"/>
    <w:rPr>
      <w:rFonts w:ascii="Tahoma" w:eastAsia="Calibri" w:hAnsi="Tahoma" w:cs="Tahoma"/>
      <w:sz w:val="16"/>
      <w:szCs w:val="16"/>
    </w:rPr>
  </w:style>
  <w:style w:type="character" w:styleId="Hyperlink">
    <w:name w:val="Hyperlink"/>
    <w:basedOn w:val="DefaultParagraphFont"/>
    <w:uiPriority w:val="99"/>
    <w:unhideWhenUsed/>
    <w:rsid w:val="007461E4"/>
    <w:rPr>
      <w:color w:val="0000FF" w:themeColor="hyperlink"/>
      <w:u w:val="single"/>
    </w:rPr>
  </w:style>
  <w:style w:type="character" w:styleId="CommentReference">
    <w:name w:val="annotation reference"/>
    <w:basedOn w:val="DefaultParagraphFont"/>
    <w:uiPriority w:val="99"/>
    <w:semiHidden/>
    <w:unhideWhenUsed/>
    <w:rsid w:val="007E4DB7"/>
    <w:rPr>
      <w:sz w:val="16"/>
      <w:szCs w:val="16"/>
    </w:rPr>
  </w:style>
  <w:style w:type="paragraph" w:styleId="CommentText">
    <w:name w:val="annotation text"/>
    <w:basedOn w:val="Normal"/>
    <w:link w:val="CommentTextChar"/>
    <w:uiPriority w:val="99"/>
    <w:semiHidden/>
    <w:unhideWhenUsed/>
    <w:rsid w:val="007E4DB7"/>
    <w:pPr>
      <w:spacing w:line="240" w:lineRule="auto"/>
    </w:pPr>
    <w:rPr>
      <w:sz w:val="20"/>
      <w:szCs w:val="20"/>
    </w:rPr>
  </w:style>
  <w:style w:type="character" w:customStyle="1" w:styleId="CommentTextChar">
    <w:name w:val="Comment Text Char"/>
    <w:basedOn w:val="DefaultParagraphFont"/>
    <w:link w:val="CommentText"/>
    <w:uiPriority w:val="99"/>
    <w:semiHidden/>
    <w:rsid w:val="007E4D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4DB7"/>
    <w:rPr>
      <w:b/>
      <w:bCs/>
    </w:rPr>
  </w:style>
  <w:style w:type="character" w:customStyle="1" w:styleId="CommentSubjectChar">
    <w:name w:val="Comment Subject Char"/>
    <w:basedOn w:val="CommentTextChar"/>
    <w:link w:val="CommentSubject"/>
    <w:uiPriority w:val="99"/>
    <w:semiHidden/>
    <w:rsid w:val="007E4DB7"/>
    <w:rPr>
      <w:rFonts w:ascii="Calibri" w:eastAsia="Calibri" w:hAnsi="Calibri" w:cs="Times New Roman"/>
      <w:b/>
      <w:bCs/>
      <w:sz w:val="20"/>
      <w:szCs w:val="20"/>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AF20C5"/>
    <w:rPr>
      <w:rFonts w:ascii="Calibri" w:eastAsia="Calibri" w:hAnsi="Calibri" w:cs="Times New Roman"/>
    </w:rPr>
  </w:style>
  <w:style w:type="character" w:styleId="Strong">
    <w:name w:val="Strong"/>
    <w:basedOn w:val="DefaultParagraphFont"/>
    <w:uiPriority w:val="22"/>
    <w:qFormat/>
    <w:rsid w:val="00717AE5"/>
    <w:rPr>
      <w:b/>
      <w:bCs/>
    </w:rPr>
  </w:style>
  <w:style w:type="table" w:styleId="TableGrid">
    <w:name w:val="Table Grid"/>
    <w:basedOn w:val="TableNormal"/>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61892"/>
    <w:pPr>
      <w:tabs>
        <w:tab w:val="center" w:pos="4153"/>
        <w:tab w:val="right" w:pos="8306"/>
      </w:tabs>
      <w:spacing w:after="0" w:line="240" w:lineRule="auto"/>
      <w:ind w:firstLine="720"/>
      <w:jc w:val="both"/>
    </w:pPr>
  </w:style>
  <w:style w:type="character" w:customStyle="1" w:styleId="HeaderChar">
    <w:name w:val="Header Char"/>
    <w:basedOn w:val="DefaultParagraphFont"/>
    <w:link w:val="Header"/>
    <w:rsid w:val="00A61892"/>
    <w:rPr>
      <w:rFonts w:ascii="Calibri" w:eastAsia="Calibri" w:hAnsi="Calibri" w:cs="Times New Roman"/>
    </w:rPr>
  </w:style>
  <w:style w:type="character" w:styleId="UnresolvedMention">
    <w:name w:val="Unresolved Mention"/>
    <w:basedOn w:val="DefaultParagraphFont"/>
    <w:uiPriority w:val="99"/>
    <w:semiHidden/>
    <w:unhideWhenUsed/>
    <w:rsid w:val="00A5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342425-regiona-nozimes-arheologiska-pieminekla-izmantosanas-un-saglabasanas-norad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7</Pages>
  <Words>2748</Words>
  <Characters>15664</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Laura Damberga</cp:lastModifiedBy>
  <cp:revision>84</cp:revision>
  <dcterms:created xsi:type="dcterms:W3CDTF">2024-04-15T06:05:00Z</dcterms:created>
  <dcterms:modified xsi:type="dcterms:W3CDTF">2025-11-05T12:50:00Z</dcterms:modified>
</cp:coreProperties>
</file>