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248131FE"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DD667C">
        <w:rPr>
          <w:rFonts w:ascii="Times New Roman" w:eastAsia="Times New Roman" w:hAnsi="Times New Roman" w:cs="Times New Roman"/>
          <w:sz w:val="24"/>
          <w:szCs w:val="24"/>
        </w:rPr>
        <w:t>28</w:t>
      </w:r>
      <w:r w:rsidR="001D7140">
        <w:rPr>
          <w:rFonts w:ascii="Times New Roman" w:eastAsia="Times New Roman" w:hAnsi="Times New Roman" w:cs="Times New Roman"/>
          <w:sz w:val="24"/>
          <w:szCs w:val="24"/>
        </w:rPr>
        <w:t xml:space="preserve">. </w:t>
      </w:r>
      <w:r w:rsidR="00513E9C">
        <w:rPr>
          <w:rFonts w:ascii="Times New Roman" w:eastAsia="Times New Roman" w:hAnsi="Times New Roman" w:cs="Times New Roman"/>
          <w:sz w:val="24"/>
          <w:szCs w:val="24"/>
        </w:rPr>
        <w:t>augustā</w:t>
      </w:r>
      <w:r w:rsidRPr="005143A3">
        <w:rPr>
          <w:rFonts w:ascii="Times New Roman" w:eastAsia="Times New Roman" w:hAnsi="Times New Roman" w:cs="Times New Roman"/>
          <w:sz w:val="24"/>
          <w:szCs w:val="24"/>
        </w:rPr>
        <w:t xml:space="preserve"> sēdes lēmumu</w:t>
      </w:r>
    </w:p>
    <w:p w14:paraId="60D66E4B" w14:textId="57833107"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DD667C">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DD667C">
        <w:rPr>
          <w:rFonts w:ascii="Times New Roman" w:eastAsia="Times New Roman" w:hAnsi="Times New Roman" w:cs="Times New Roman"/>
          <w:sz w:val="24"/>
          <w:szCs w:val="24"/>
        </w:rPr>
        <w:t>84</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59ED0BBE" w:rsidR="00071694" w:rsidRPr="005143A3" w:rsidRDefault="00701730" w:rsidP="00071694">
      <w:pPr>
        <w:pStyle w:val="Virsraksts3"/>
        <w:spacing w:before="0" w:after="0"/>
        <w:ind w:right="28"/>
        <w:jc w:val="center"/>
        <w:rPr>
          <w:rFonts w:ascii="Times New Roman" w:hAnsi="Times New Roman"/>
          <w:sz w:val="24"/>
          <w:szCs w:val="24"/>
        </w:rPr>
      </w:pPr>
      <w:r w:rsidRPr="00701730">
        <w:rPr>
          <w:rFonts w:ascii="Times New Roman" w:hAnsi="Times New Roman"/>
          <w:sz w:val="24"/>
          <w:szCs w:val="24"/>
        </w:rPr>
        <w:t xml:space="preserve">“Ciļņi”, Rendas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7FBF63D"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701730" w:rsidRPr="00701730">
        <w:rPr>
          <w:rFonts w:ascii="Times New Roman" w:hAnsi="Times New Roman" w:cs="Times New Roman"/>
          <w:b/>
          <w:bCs/>
          <w:sz w:val="24"/>
          <w:szCs w:val="24"/>
        </w:rPr>
        <w:t xml:space="preserve">“Ciļņi”, Rendas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701730">
        <w:rPr>
          <w:rFonts w:ascii="Times New Roman" w:hAnsi="Times New Roman" w:cs="Times New Roman"/>
          <w:sz w:val="24"/>
          <w:szCs w:val="24"/>
        </w:rPr>
        <w:t>62800050140</w:t>
      </w:r>
      <w:r w:rsidR="002555A3" w:rsidRPr="005143A3">
        <w:rPr>
          <w:rFonts w:ascii="Times New Roman" w:hAnsi="Times New Roman" w:cs="Times New Roman"/>
          <w:sz w:val="24"/>
          <w:szCs w:val="24"/>
        </w:rPr>
        <w:t>:</w:t>
      </w:r>
    </w:p>
    <w:p w14:paraId="56D7A467" w14:textId="435B2C5D"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701730">
        <w:rPr>
          <w:rFonts w:ascii="Times New Roman" w:hAnsi="Times New Roman" w:cs="Times New Roman"/>
          <w:sz w:val="24"/>
          <w:szCs w:val="24"/>
        </w:rPr>
        <w:t>Rendas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701730" w:rsidRPr="00701730">
        <w:rPr>
          <w:rFonts w:ascii="Times New Roman" w:hAnsi="Times New Roman" w:cs="Times New Roman"/>
          <w:sz w:val="24"/>
          <w:szCs w:val="24"/>
        </w:rPr>
        <w:t>100000946588</w:t>
      </w:r>
      <w:r w:rsidRPr="005143A3">
        <w:rPr>
          <w:rFonts w:ascii="Times New Roman" w:hAnsi="Times New Roman" w:cs="Times New Roman"/>
          <w:sz w:val="24"/>
          <w:szCs w:val="24"/>
        </w:rPr>
        <w:t xml:space="preserve">; </w:t>
      </w:r>
    </w:p>
    <w:p w14:paraId="2A8FE785" w14:textId="0B65CC25"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123C2E" w:rsidRPr="00123C2E">
        <w:rPr>
          <w:rFonts w:ascii="Times New Roman" w:hAnsi="Times New Roman" w:cs="Times New Roman"/>
          <w:sz w:val="24"/>
          <w:szCs w:val="24"/>
        </w:rPr>
        <w:t>6</w:t>
      </w:r>
      <w:r w:rsidR="00701730">
        <w:rPr>
          <w:rFonts w:ascii="Times New Roman" w:hAnsi="Times New Roman" w:cs="Times New Roman"/>
          <w:sz w:val="24"/>
          <w:szCs w:val="24"/>
        </w:rPr>
        <w:t>2800050139</w:t>
      </w:r>
      <w:r w:rsidR="00353311" w:rsidRPr="00353311">
        <w:rPr>
          <w:rFonts w:ascii="Times New Roman" w:hAnsi="Times New Roman" w:cs="Times New Roman"/>
          <w:sz w:val="24"/>
          <w:szCs w:val="24"/>
        </w:rPr>
        <w:t xml:space="preserve">, platība </w:t>
      </w:r>
      <w:r w:rsidR="00701730">
        <w:rPr>
          <w:rFonts w:ascii="Times New Roman" w:hAnsi="Times New Roman" w:cs="Times New Roman"/>
          <w:sz w:val="24"/>
          <w:szCs w:val="24"/>
        </w:rPr>
        <w:t>0,95</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5116E2D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701730">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701730" w:rsidRPr="00123C2E">
        <w:rPr>
          <w:rFonts w:ascii="Times New Roman" w:hAnsi="Times New Roman" w:cs="Times New Roman"/>
          <w:sz w:val="24"/>
          <w:szCs w:val="24"/>
        </w:rPr>
        <w:t>6</w:t>
      </w:r>
      <w:r w:rsidR="00701730">
        <w:rPr>
          <w:rFonts w:ascii="Times New Roman" w:hAnsi="Times New Roman" w:cs="Times New Roman"/>
          <w:sz w:val="24"/>
          <w:szCs w:val="24"/>
        </w:rPr>
        <w:t>2800050139</w:t>
      </w:r>
      <w:r w:rsidR="0053542F" w:rsidRPr="0074722B">
        <w:rPr>
          <w:rFonts w:ascii="Times New Roman" w:hAnsi="Times New Roman" w:cs="Times New Roman"/>
          <w:sz w:val="24"/>
          <w:szCs w:val="24"/>
        </w:rPr>
        <w:t xml:space="preserve"> atrodas </w:t>
      </w:r>
      <w:r w:rsidR="005E13A9">
        <w:rPr>
          <w:rFonts w:ascii="Times New Roman" w:hAnsi="Times New Roman" w:cs="Times New Roman"/>
          <w:sz w:val="24"/>
          <w:szCs w:val="24"/>
        </w:rPr>
        <w:t xml:space="preserve">lauksaimniecības </w:t>
      </w:r>
      <w:r w:rsidR="00353311">
        <w:rPr>
          <w:rFonts w:ascii="Times New Roman" w:hAnsi="Times New Roman" w:cs="Times New Roman"/>
          <w:sz w:val="24"/>
          <w:szCs w:val="24"/>
        </w:rPr>
        <w:t>teritorijā</w:t>
      </w:r>
      <w:r w:rsidR="005E13A9">
        <w:rPr>
          <w:rFonts w:ascii="Times New Roman" w:hAnsi="Times New Roman" w:cs="Times New Roman"/>
          <w:sz w:val="24"/>
          <w:szCs w:val="24"/>
        </w:rPr>
        <w:t xml:space="preserve"> (L)</w:t>
      </w:r>
      <w:r w:rsidR="00353311">
        <w:rPr>
          <w:rFonts w:ascii="Times New Roman" w:hAnsi="Times New Roman" w:cs="Times New Roman"/>
          <w:sz w:val="24"/>
          <w:szCs w:val="24"/>
        </w:rPr>
        <w:t>.</w:t>
      </w:r>
    </w:p>
    <w:p w14:paraId="6834EC06" w14:textId="484F33BB"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701730" w:rsidRPr="00123C2E">
        <w:rPr>
          <w:rFonts w:ascii="Times New Roman" w:hAnsi="Times New Roman" w:cs="Times New Roman"/>
          <w:sz w:val="24"/>
          <w:szCs w:val="24"/>
        </w:rPr>
        <w:t>6</w:t>
      </w:r>
      <w:r w:rsidR="00701730">
        <w:rPr>
          <w:rFonts w:ascii="Times New Roman" w:hAnsi="Times New Roman" w:cs="Times New Roman"/>
          <w:sz w:val="24"/>
          <w:szCs w:val="24"/>
        </w:rPr>
        <w:t>2800050139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5E13A9">
        <w:rPr>
          <w:rFonts w:ascii="Times New Roman" w:hAnsi="Times New Roman" w:cs="Times New Roman"/>
          <w:sz w:val="24"/>
          <w:szCs w:val="24"/>
        </w:rPr>
        <w:t>1</w:t>
      </w:r>
      <w:r w:rsidR="00353311" w:rsidRPr="00353311">
        <w:rPr>
          <w:rFonts w:ascii="Times New Roman" w:hAnsi="Times New Roman" w:cs="Times New Roman"/>
          <w:sz w:val="24"/>
          <w:szCs w:val="24"/>
        </w:rPr>
        <w:t xml:space="preserve">01 - zeme, uz kuras galvenā saimnieciskā darbība ir </w:t>
      </w:r>
      <w:r w:rsidR="005E13A9">
        <w:rPr>
          <w:rFonts w:ascii="Times New Roman" w:hAnsi="Times New Roman" w:cs="Times New Roman"/>
          <w:sz w:val="24"/>
          <w:szCs w:val="24"/>
        </w:rPr>
        <w:t>lauksaimniecība</w:t>
      </w:r>
      <w:r w:rsidR="00374808" w:rsidRPr="005143A3">
        <w:rPr>
          <w:rFonts w:ascii="Times New Roman" w:hAnsi="Times New Roman" w:cs="Times New Roman"/>
          <w:sz w:val="24"/>
          <w:szCs w:val="24"/>
        </w:rPr>
        <w:t>.</w:t>
      </w:r>
    </w:p>
    <w:p w14:paraId="514F8FF3" w14:textId="11C79EFF"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701730" w:rsidRPr="00123C2E">
        <w:rPr>
          <w:rFonts w:ascii="Times New Roman" w:hAnsi="Times New Roman" w:cs="Times New Roman"/>
          <w:sz w:val="24"/>
          <w:szCs w:val="24"/>
        </w:rPr>
        <w:t>6</w:t>
      </w:r>
      <w:r w:rsidR="00701730">
        <w:rPr>
          <w:rFonts w:ascii="Times New Roman" w:hAnsi="Times New Roman" w:cs="Times New Roman"/>
          <w:sz w:val="24"/>
          <w:szCs w:val="24"/>
        </w:rPr>
        <w:t>2800050139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701730" w:rsidRPr="00701730">
        <w:rPr>
          <w:rFonts w:ascii="Times New Roman" w:hAnsi="Times New Roman" w:cs="Times New Roman"/>
          <w:sz w:val="24"/>
          <w:szCs w:val="24"/>
        </w:rPr>
        <w:t>lauksaimniecībā izmantojamā zeme (pļavas) – 0,5 ha, krūmāji 0,34 ha un pārējās zemes 0,11 ha. Dominējošā zemes lietošanas veidu kategorija - lauksaimniecībā izmantojamā zeme</w:t>
      </w:r>
      <w:r w:rsidR="007C57C2">
        <w:rPr>
          <w:rFonts w:ascii="Times New Roman" w:hAnsi="Times New Roman" w:cs="Times New Roman"/>
          <w:sz w:val="24"/>
          <w:szCs w:val="24"/>
        </w:rPr>
        <w:t>:</w:t>
      </w:r>
    </w:p>
    <w:p w14:paraId="42AA5A56" w14:textId="3CF8F55D" w:rsidR="007C57C2" w:rsidRDefault="007C57C2" w:rsidP="007C57C2">
      <w:pPr>
        <w:spacing w:after="0" w:line="240" w:lineRule="auto"/>
        <w:ind w:left="142" w:right="-1"/>
        <w:jc w:val="both"/>
        <w:rPr>
          <w:rFonts w:ascii="Times New Roman" w:hAnsi="Times New Roman" w:cs="Times New Roman"/>
          <w:sz w:val="24"/>
          <w:szCs w:val="24"/>
        </w:rPr>
      </w:pPr>
      <w:r w:rsidRPr="007C57C2">
        <w:rPr>
          <w:rFonts w:ascii="Times New Roman" w:hAnsi="Times New Roman" w:cs="Times New Roman"/>
          <w:noProof/>
          <w:sz w:val="24"/>
          <w:szCs w:val="24"/>
        </w:rPr>
        <w:drawing>
          <wp:inline distT="0" distB="0" distL="0" distR="0" wp14:anchorId="35E9CD06" wp14:editId="5D226836">
            <wp:extent cx="5760085" cy="2056765"/>
            <wp:effectExtent l="0" t="0" r="0" b="635"/>
            <wp:docPr id="17480858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85832" name=""/>
                    <pic:cNvPicPr/>
                  </pic:nvPicPr>
                  <pic:blipFill>
                    <a:blip r:embed="rId8"/>
                    <a:stretch>
                      <a:fillRect/>
                    </a:stretch>
                  </pic:blipFill>
                  <pic:spPr>
                    <a:xfrm>
                      <a:off x="0" y="0"/>
                      <a:ext cx="5760085" cy="2056765"/>
                    </a:xfrm>
                    <a:prstGeom prst="rect">
                      <a:avLst/>
                    </a:prstGeom>
                  </pic:spPr>
                </pic:pic>
              </a:graphicData>
            </a:graphic>
          </wp:inline>
        </w:drawing>
      </w:r>
    </w:p>
    <w:p w14:paraId="59AA039E" w14:textId="6D2239D2" w:rsidR="002E1EB2"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 reģistrēti apgrūtinājumi</w:t>
      </w:r>
      <w:r w:rsidR="005E13A9">
        <w:rPr>
          <w:rFonts w:ascii="Times New Roman" w:hAnsi="Times New Roman" w:cs="Times New Roman"/>
          <w:sz w:val="24"/>
          <w:szCs w:val="24"/>
        </w:rPr>
        <w:t>:</w:t>
      </w:r>
    </w:p>
    <w:p w14:paraId="5D5DD908" w14:textId="77777777" w:rsidR="00701730" w:rsidRPr="00701730" w:rsidRDefault="00701730" w:rsidP="00701730">
      <w:pPr>
        <w:pStyle w:val="Sarakstarindkopa"/>
        <w:numPr>
          <w:ilvl w:val="0"/>
          <w:numId w:val="11"/>
        </w:numPr>
        <w:spacing w:after="0" w:line="240" w:lineRule="auto"/>
        <w:ind w:right="-1"/>
        <w:jc w:val="both"/>
        <w:rPr>
          <w:rFonts w:ascii="Times New Roman" w:hAnsi="Times New Roman" w:cs="Times New Roman"/>
          <w:sz w:val="24"/>
          <w:szCs w:val="24"/>
        </w:rPr>
      </w:pPr>
      <w:bookmarkStart w:id="0" w:name="_Hlk186716992"/>
      <w:r w:rsidRPr="00701730">
        <w:rPr>
          <w:rFonts w:ascii="Times New Roman" w:hAnsi="Times New Roman" w:cs="Times New Roman"/>
          <w:sz w:val="24"/>
          <w:szCs w:val="24"/>
        </w:rPr>
        <w:t>sanitārās aizsargjoslas teritorija ap kapsētu – 0,95 ha;</w:t>
      </w:r>
    </w:p>
    <w:p w14:paraId="745BF107" w14:textId="77777777" w:rsidR="00701730" w:rsidRPr="00701730" w:rsidRDefault="00701730" w:rsidP="00701730">
      <w:pPr>
        <w:pStyle w:val="Sarakstarindkopa"/>
        <w:numPr>
          <w:ilvl w:val="0"/>
          <w:numId w:val="11"/>
        </w:numPr>
        <w:spacing w:after="0" w:line="240" w:lineRule="auto"/>
        <w:ind w:right="-1"/>
        <w:jc w:val="both"/>
        <w:rPr>
          <w:rFonts w:ascii="Times New Roman" w:hAnsi="Times New Roman" w:cs="Times New Roman"/>
          <w:sz w:val="24"/>
          <w:szCs w:val="24"/>
        </w:rPr>
      </w:pPr>
      <w:r w:rsidRPr="00701730">
        <w:rPr>
          <w:rFonts w:ascii="Times New Roman" w:hAnsi="Times New Roman" w:cs="Times New Roman"/>
          <w:sz w:val="24"/>
          <w:szCs w:val="24"/>
        </w:rPr>
        <w:t>ekspluatācijas aizsargjoslas teritorija gar valsts vietējiem un pašvaldību autoceļiem lauku apvidos – 0,8735 ha;</w:t>
      </w:r>
    </w:p>
    <w:p w14:paraId="759DAE2D" w14:textId="063A93AE" w:rsidR="005E13A9" w:rsidRDefault="00701730" w:rsidP="00701730">
      <w:pPr>
        <w:pStyle w:val="Sarakstarindkopa"/>
        <w:numPr>
          <w:ilvl w:val="0"/>
          <w:numId w:val="11"/>
        </w:numPr>
        <w:spacing w:after="0" w:line="240" w:lineRule="auto"/>
        <w:ind w:right="-1"/>
        <w:jc w:val="both"/>
        <w:rPr>
          <w:rFonts w:ascii="Times New Roman" w:hAnsi="Times New Roman" w:cs="Times New Roman"/>
          <w:sz w:val="24"/>
          <w:szCs w:val="24"/>
        </w:rPr>
      </w:pPr>
      <w:r w:rsidRPr="00701730">
        <w:rPr>
          <w:rFonts w:ascii="Times New Roman" w:hAnsi="Times New Roman" w:cs="Times New Roman"/>
          <w:sz w:val="24"/>
          <w:szCs w:val="24"/>
        </w:rPr>
        <w:t>ekspluatācijas aizsargjoslas teritorija gar elektrisko tīklu kabeļu līniju – 0,0003 ha</w:t>
      </w:r>
      <w:r w:rsidR="001E70AC">
        <w:rPr>
          <w:rFonts w:ascii="Times New Roman" w:hAnsi="Times New Roman" w:cs="Times New Roman"/>
          <w:sz w:val="24"/>
          <w:szCs w:val="24"/>
        </w:rPr>
        <w:t>.</w:t>
      </w:r>
    </w:p>
    <w:p w14:paraId="29C2119B" w14:textId="049E9249" w:rsidR="007C57C2" w:rsidRPr="00094F5F" w:rsidRDefault="007C57C2" w:rsidP="007C57C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1" w:name="_Hlk206054896"/>
      <w:r w:rsidRPr="00094F5F">
        <w:rPr>
          <w:rFonts w:ascii="Times New Roman" w:hAnsi="Times New Roman" w:cs="Times New Roman"/>
          <w:sz w:val="24"/>
          <w:szCs w:val="24"/>
        </w:rPr>
        <w:t>Zemes vienībā esošās cirsmas (</w:t>
      </w:r>
      <w:proofErr w:type="spellStart"/>
      <w:r w:rsidRPr="00094F5F">
        <w:rPr>
          <w:rFonts w:ascii="Times New Roman" w:hAnsi="Times New Roman" w:cs="Times New Roman"/>
          <w:sz w:val="24"/>
          <w:szCs w:val="24"/>
        </w:rPr>
        <w:t>kokaudzes</w:t>
      </w:r>
      <w:proofErr w:type="spellEnd"/>
      <w:r w:rsidRPr="00094F5F">
        <w:rPr>
          <w:rFonts w:ascii="Times New Roman" w:hAnsi="Times New Roman" w:cs="Times New Roman"/>
          <w:sz w:val="24"/>
          <w:szCs w:val="24"/>
        </w:rPr>
        <w:t xml:space="preserve">) apjoms – </w:t>
      </w:r>
      <w:r w:rsidR="00094F5F" w:rsidRPr="00094F5F">
        <w:rPr>
          <w:rFonts w:ascii="Times New Roman" w:hAnsi="Times New Roman" w:cs="Times New Roman"/>
          <w:sz w:val="24"/>
          <w:szCs w:val="24"/>
        </w:rPr>
        <w:t>80,87</w:t>
      </w:r>
      <w:r w:rsidRPr="00094F5F">
        <w:rPr>
          <w:rFonts w:ascii="Times New Roman" w:hAnsi="Times New Roman" w:cs="Times New Roman"/>
          <w:sz w:val="24"/>
          <w:szCs w:val="24"/>
        </w:rPr>
        <w:t xml:space="preserve"> m</w:t>
      </w:r>
      <w:r w:rsidRPr="00094F5F">
        <w:rPr>
          <w:rFonts w:ascii="Times New Roman" w:hAnsi="Times New Roman" w:cs="Times New Roman"/>
          <w:sz w:val="24"/>
          <w:szCs w:val="24"/>
          <w:vertAlign w:val="superscript"/>
        </w:rPr>
        <w:t>3</w:t>
      </w:r>
      <w:r w:rsidRPr="00094F5F">
        <w:rPr>
          <w:rFonts w:ascii="Times New Roman" w:hAnsi="Times New Roman" w:cs="Times New Roman"/>
          <w:sz w:val="24"/>
          <w:szCs w:val="24"/>
        </w:rPr>
        <w:t>.</w:t>
      </w:r>
    </w:p>
    <w:bookmarkEnd w:id="0"/>
    <w:bookmarkEnd w:id="1"/>
    <w:p w14:paraId="74523B16" w14:textId="651CBCED"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701730">
        <w:rPr>
          <w:rFonts w:ascii="Times New Roman" w:hAnsi="Times New Roman" w:cs="Times New Roman"/>
          <w:sz w:val="24"/>
          <w:szCs w:val="24"/>
        </w:rPr>
        <w:t>1263</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701730">
        <w:rPr>
          <w:rFonts w:ascii="Times New Roman" w:hAnsi="Times New Roman" w:cs="Times New Roman"/>
          <w:sz w:val="24"/>
          <w:szCs w:val="24"/>
        </w:rPr>
        <w:t>01.07</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784F0FF8"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701730">
        <w:rPr>
          <w:rFonts w:ascii="Times New Roman" w:eastAsia="Times New Roman" w:hAnsi="Times New Roman" w:cs="Times New Roman"/>
          <w:sz w:val="24"/>
          <w:szCs w:val="24"/>
          <w:lang w:eastAsia="lv-LV"/>
        </w:rPr>
        <w:t>Rendas</w:t>
      </w:r>
      <w:r w:rsidRPr="005143A3">
        <w:rPr>
          <w:rFonts w:ascii="Times New Roman" w:eastAsia="Times New Roman" w:hAnsi="Times New Roman" w:cs="Times New Roman"/>
          <w:sz w:val="24"/>
          <w:szCs w:val="24"/>
          <w:lang w:eastAsia="lv-LV"/>
        </w:rPr>
        <w:t xml:space="preserve"> pagasta pārvaldes vadītāju </w:t>
      </w:r>
      <w:r w:rsidR="00701730">
        <w:rPr>
          <w:rFonts w:ascii="Times New Roman" w:eastAsia="Times New Roman" w:hAnsi="Times New Roman" w:cs="Times New Roman"/>
          <w:sz w:val="24"/>
          <w:szCs w:val="24"/>
          <w:lang w:eastAsia="lv-LV"/>
        </w:rPr>
        <w:t xml:space="preserve">Kristīni </w:t>
      </w:r>
      <w:proofErr w:type="spellStart"/>
      <w:r w:rsidR="00701730">
        <w:rPr>
          <w:rFonts w:ascii="Times New Roman" w:eastAsia="Times New Roman" w:hAnsi="Times New Roman" w:cs="Times New Roman"/>
          <w:sz w:val="24"/>
          <w:szCs w:val="24"/>
          <w:lang w:eastAsia="lv-LV"/>
        </w:rPr>
        <w:t>Kurzminu</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701730">
        <w:rPr>
          <w:rFonts w:ascii="Times New Roman" w:eastAsia="Times New Roman" w:hAnsi="Times New Roman" w:cs="Times New Roman"/>
          <w:sz w:val="24"/>
          <w:szCs w:val="24"/>
          <w:lang w:eastAsia="lv-LV"/>
        </w:rPr>
        <w:t>25739052</w:t>
      </w:r>
      <w:r w:rsidRPr="005143A3">
        <w:rPr>
          <w:rFonts w:ascii="Times New Roman" w:eastAsia="Times New Roman" w:hAnsi="Times New Roman" w:cs="Times New Roman"/>
          <w:sz w:val="24"/>
          <w:szCs w:val="24"/>
          <w:lang w:eastAsia="lv-LV"/>
        </w:rPr>
        <w:t>.</w:t>
      </w:r>
    </w:p>
    <w:p w14:paraId="14D9E08E" w14:textId="213AF41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DD667C">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DD667C">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6640A424"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094F5F" w:rsidRPr="00094F5F">
        <w:rPr>
          <w:rFonts w:ascii="Times New Roman" w:hAnsi="Times New Roman" w:cs="Times New Roman"/>
          <w:sz w:val="24"/>
          <w:szCs w:val="24"/>
        </w:rPr>
        <w:t xml:space="preserve">4650,00 EUR (četri tūkstoši seši simti piecdesmit </w:t>
      </w:r>
      <w:proofErr w:type="spellStart"/>
      <w:r w:rsidR="00094F5F" w:rsidRPr="00DD667C">
        <w:rPr>
          <w:rFonts w:ascii="Times New Roman" w:hAnsi="Times New Roman" w:cs="Times New Roman"/>
          <w:i/>
          <w:iCs/>
          <w:sz w:val="24"/>
          <w:szCs w:val="24"/>
        </w:rPr>
        <w:t>euro</w:t>
      </w:r>
      <w:proofErr w:type="spellEnd"/>
      <w:r w:rsidR="00094F5F" w:rsidRPr="00094F5F">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11882C26"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DD667C">
        <w:rPr>
          <w:rFonts w:ascii="Times New Roman" w:eastAsia="Times New Roman" w:hAnsi="Times New Roman" w:cs="Times New Roman"/>
          <w:sz w:val="24"/>
          <w:szCs w:val="24"/>
          <w:lang w:eastAsia="lv-LV"/>
        </w:rPr>
        <w:t xml:space="preserve"> </w:t>
      </w:r>
      <w:r w:rsidR="00BA3393">
        <w:rPr>
          <w:rFonts w:ascii="Times New Roman" w:eastAsia="Times New Roman" w:hAnsi="Times New Roman" w:cs="Times New Roman"/>
          <w:sz w:val="24"/>
          <w:szCs w:val="24"/>
          <w:lang w:eastAsia="lv-LV"/>
        </w:rPr>
        <w:t>100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6DB345C3"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DD667C">
        <w:rPr>
          <w:rFonts w:ascii="Times New Roman" w:eastAsia="Times New Roman" w:hAnsi="Times New Roman" w:cs="Times New Roman"/>
          <w:sz w:val="24"/>
          <w:szCs w:val="24"/>
          <w:lang w:eastAsia="lv-LV"/>
        </w:rPr>
        <w:t xml:space="preserve"> </w:t>
      </w:r>
      <w:r w:rsidR="00094F5F" w:rsidRPr="00094F5F">
        <w:rPr>
          <w:rFonts w:ascii="Times New Roman" w:eastAsia="Times New Roman" w:hAnsi="Times New Roman" w:cs="Times New Roman"/>
          <w:sz w:val="24"/>
          <w:szCs w:val="24"/>
          <w:lang w:eastAsia="lv-LV"/>
        </w:rPr>
        <w:t>465</w:t>
      </w:r>
      <w:r w:rsidR="0068549D" w:rsidRPr="00094F5F">
        <w:rPr>
          <w:rFonts w:ascii="Times New Roman" w:eastAsia="Times New Roman" w:hAnsi="Times New Roman" w:cs="Times New Roman"/>
          <w:sz w:val="24"/>
          <w:szCs w:val="24"/>
          <w:lang w:eastAsia="lv-LV"/>
        </w:rPr>
        <w:t>,00</w:t>
      </w:r>
      <w:r w:rsidR="00994C14" w:rsidRPr="00094F5F">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6EB04362"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3D1104">
        <w:rPr>
          <w:rStyle w:val="Izteiksmgs"/>
          <w:rFonts w:ascii="Times New Roman" w:hAnsi="Times New Roman" w:cs="Times New Roman"/>
          <w:sz w:val="24"/>
          <w:szCs w:val="24"/>
          <w:lang w:bidi="he-IL"/>
        </w:rPr>
        <w:t>2</w:t>
      </w:r>
      <w:r w:rsidR="00513E9C">
        <w:rPr>
          <w:rStyle w:val="Izteiksmgs"/>
          <w:rFonts w:ascii="Times New Roman" w:hAnsi="Times New Roman" w:cs="Times New Roman"/>
          <w:sz w:val="24"/>
          <w:szCs w:val="24"/>
          <w:lang w:bidi="he-IL"/>
        </w:rPr>
        <w:t>9</w:t>
      </w:r>
      <w:r w:rsidR="003D1104">
        <w:rPr>
          <w:rStyle w:val="Izteiksmgs"/>
          <w:rFonts w:ascii="Times New Roman" w:hAnsi="Times New Roman" w:cs="Times New Roman"/>
          <w:sz w:val="24"/>
          <w:szCs w:val="24"/>
          <w:lang w:bidi="he-IL"/>
        </w:rPr>
        <w:t xml:space="preserve">. </w:t>
      </w:r>
      <w:r w:rsidR="00513E9C">
        <w:rPr>
          <w:rStyle w:val="Izteiksmgs"/>
          <w:rFonts w:ascii="Times New Roman" w:hAnsi="Times New Roman" w:cs="Times New Roman"/>
          <w:sz w:val="24"/>
          <w:szCs w:val="24"/>
          <w:lang w:bidi="he-IL"/>
        </w:rPr>
        <w:t>septe</w:t>
      </w:r>
      <w:r w:rsidR="009C4CA9">
        <w:rPr>
          <w:rStyle w:val="Izteiksmgs"/>
          <w:rFonts w:ascii="Times New Roman" w:hAnsi="Times New Roman" w:cs="Times New Roman"/>
          <w:sz w:val="24"/>
          <w:szCs w:val="24"/>
          <w:lang w:bidi="he-IL"/>
        </w:rPr>
        <w:t>m</w:t>
      </w:r>
      <w:r w:rsidR="00513E9C">
        <w:rPr>
          <w:rStyle w:val="Izteiksmgs"/>
          <w:rFonts w:ascii="Times New Roman" w:hAnsi="Times New Roman" w:cs="Times New Roman"/>
          <w:sz w:val="24"/>
          <w:szCs w:val="24"/>
          <w:lang w:bidi="he-IL"/>
        </w:rPr>
        <w:t>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701730" w:rsidRPr="00701730">
        <w:rPr>
          <w:rFonts w:ascii="Times New Roman" w:eastAsia="Times New Roman" w:hAnsi="Times New Roman" w:cs="Times New Roman"/>
          <w:i/>
          <w:sz w:val="24"/>
          <w:szCs w:val="24"/>
          <w:lang w:eastAsia="lv-LV"/>
        </w:rPr>
        <w:t xml:space="preserve">“Ciļņi”, Rendas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094F5F" w:rsidRPr="00094F5F">
        <w:rPr>
          <w:rFonts w:ascii="Times New Roman" w:eastAsia="Times New Roman" w:hAnsi="Times New Roman" w:cs="Times New Roman"/>
          <w:sz w:val="24"/>
          <w:szCs w:val="24"/>
          <w:lang w:eastAsia="lv-LV"/>
        </w:rPr>
        <w:t xml:space="preserve">465,00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0C2497E8" w:rsidR="00AF2F14" w:rsidRPr="00A10719" w:rsidRDefault="00E975D5"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E975D5">
        <w:rPr>
          <w:rFonts w:ascii="Times New Roman" w:hAnsi="Times New Roman" w:cs="Times New Roman"/>
          <w:sz w:val="24"/>
          <w:szCs w:val="24"/>
        </w:rPr>
        <w:t xml:space="preserve">Nodrošinājums uzskatāms par iesniegtu, </w:t>
      </w:r>
      <w:proofErr w:type="gramStart"/>
      <w:r w:rsidRPr="00E975D5">
        <w:rPr>
          <w:rFonts w:ascii="Times New Roman" w:hAnsi="Times New Roman" w:cs="Times New Roman"/>
          <w:sz w:val="24"/>
          <w:szCs w:val="24"/>
        </w:rPr>
        <w:t>ja tas saņemts norādītajā kontā</w:t>
      </w:r>
      <w:proofErr w:type="gramEnd"/>
      <w:r w:rsidRPr="00E975D5">
        <w:rPr>
          <w:rFonts w:ascii="Times New Roman" w:hAnsi="Times New Roman" w:cs="Times New Roman"/>
          <w:sz w:val="24"/>
          <w:szCs w:val="24"/>
        </w:rPr>
        <w:t xml:space="preserve"> līdz 2025. gada 29. septembra plkst. 23:59.</w:t>
      </w:r>
    </w:p>
    <w:p w14:paraId="055234D4" w14:textId="17D91588"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094F5F" w:rsidRPr="00094F5F">
        <w:rPr>
          <w:rFonts w:ascii="Times New Roman" w:eastAsia="Times New Roman" w:hAnsi="Times New Roman" w:cs="Times New Roman"/>
          <w:sz w:val="24"/>
          <w:szCs w:val="24"/>
          <w:lang w:eastAsia="lv-LV"/>
        </w:rPr>
        <w:t xml:space="preserve">465,00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9" w:history="1">
        <w:r w:rsidRPr="00DD667C">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40938273"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513E9C">
        <w:rPr>
          <w:rFonts w:ascii="Times New Roman" w:hAnsi="Times New Roman" w:cs="Times New Roman"/>
          <w:sz w:val="24"/>
          <w:szCs w:val="24"/>
        </w:rPr>
        <w:t>9. septembra</w:t>
      </w:r>
      <w:r w:rsidR="00FF4DBA">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513E9C">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DD667C">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DD667C">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839EE79"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DD667C">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DD667C">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DD667C">
        <w:rPr>
          <w:rFonts w:ascii="Times New Roman" w:hAnsi="Times New Roman" w:cs="Times New Roman"/>
          <w:i/>
          <w:iCs/>
          <w:sz w:val="24"/>
          <w:szCs w:val="24"/>
        </w:rPr>
        <w:t>www.kuldiga</w:t>
      </w:r>
      <w:r w:rsidR="005B7653" w:rsidRPr="00DD667C">
        <w:rPr>
          <w:rFonts w:ascii="Times New Roman" w:hAnsi="Times New Roman" w:cs="Times New Roman"/>
          <w:i/>
          <w:iCs/>
          <w:sz w:val="24"/>
          <w:szCs w:val="24"/>
        </w:rPr>
        <w:t>snovads</w:t>
      </w:r>
      <w:r w:rsidRPr="00DD667C">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2F2169AD"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0" w:history="1">
        <w:r w:rsidRPr="00DD667C">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513E9C">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513E9C">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2"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2"/>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DD667C">
        <w:rPr>
          <w:rFonts w:ascii="Times New Roman" w:hAnsi="Times New Roman" w:cs="Times New Roman"/>
          <w:i/>
          <w:iCs/>
          <w:sz w:val="24"/>
          <w:szCs w:val="24"/>
        </w:rPr>
        <w:t>mara.pucena@kuldiga.lv</w:t>
      </w:r>
      <w:proofErr w:type="spellEnd"/>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lastRenderedPageBreak/>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3E902D40"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701730" w:rsidRPr="00701730">
        <w:rPr>
          <w:rFonts w:ascii="Times New Roman" w:hAnsi="Times New Roman" w:cs="Times New Roman"/>
          <w:sz w:val="24"/>
          <w:szCs w:val="24"/>
        </w:rPr>
        <w:t xml:space="preserve">“Ciļņi”, Rendas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701730">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5E5F8392" w14:textId="217E7399" w:rsidR="00624906" w:rsidRDefault="00624906" w:rsidP="0062490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w:t>
      </w:r>
      <w:r w:rsidRPr="008334EA">
        <w:rPr>
          <w:rFonts w:ascii="Times New Roman" w:hAnsi="Times New Roman" w:cs="Times New Roman"/>
          <w:sz w:val="24"/>
          <w:szCs w:val="24"/>
        </w:rPr>
        <w:lastRenderedPageBreak/>
        <w:t xml:space="preserve">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33EFA5A7" w14:textId="73393C0B" w:rsidR="00964977" w:rsidRDefault="0096497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Likumā “Par zemes privatizāciju lauku apvidos” noteiktajos gadījumos pirmpirkuma tiesības ir Latvijas zemes fonda pārvaldītājam.</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3"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3"/>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35ED6F6C" w14:textId="77777777" w:rsidR="00DD667C" w:rsidRPr="003F23AD" w:rsidRDefault="00DD667C" w:rsidP="00DD667C">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70D85973" w14:textId="77777777" w:rsidR="00DD667C" w:rsidRPr="003F23AD" w:rsidRDefault="00DD667C" w:rsidP="00DD667C">
      <w:pPr>
        <w:spacing w:after="0" w:line="240" w:lineRule="auto"/>
        <w:rPr>
          <w:rFonts w:ascii="Times New Roman" w:eastAsia="Times New Roman" w:hAnsi="Times New Roman"/>
          <w:sz w:val="24"/>
          <w:szCs w:val="24"/>
          <w:lang w:eastAsia="lv-LV"/>
        </w:rPr>
      </w:pPr>
    </w:p>
    <w:p w14:paraId="36EC7B1A" w14:textId="77777777" w:rsidR="00DD667C" w:rsidRPr="003F23AD" w:rsidRDefault="00DD667C" w:rsidP="00DD667C">
      <w:pPr>
        <w:spacing w:after="0" w:line="240" w:lineRule="auto"/>
        <w:jc w:val="center"/>
        <w:rPr>
          <w:rFonts w:ascii="Times New Roman" w:hAnsi="Times New Roman"/>
          <w:sz w:val="20"/>
          <w:szCs w:val="20"/>
        </w:rPr>
      </w:pPr>
      <w:bookmarkStart w:id="4"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293B64B2" w14:textId="77777777" w:rsidR="00DD667C" w:rsidRPr="003F23AD" w:rsidRDefault="00DD667C" w:rsidP="00DD667C">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4"/>
    </w:p>
    <w:p w14:paraId="6692C8BE" w14:textId="77777777" w:rsidR="00DD667C" w:rsidRPr="00BA59A9" w:rsidRDefault="00DD667C" w:rsidP="00DD667C">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0B256DAE" w:rsidR="006533B9" w:rsidRPr="005143A3" w:rsidRDefault="006533B9" w:rsidP="00DD667C">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71694"/>
    <w:rsid w:val="00083097"/>
    <w:rsid w:val="00086773"/>
    <w:rsid w:val="0008738C"/>
    <w:rsid w:val="00092AC3"/>
    <w:rsid w:val="00094F5F"/>
    <w:rsid w:val="0009542E"/>
    <w:rsid w:val="000A384E"/>
    <w:rsid w:val="000B552C"/>
    <w:rsid w:val="000C180F"/>
    <w:rsid w:val="000C3DE7"/>
    <w:rsid w:val="000E3AC6"/>
    <w:rsid w:val="000E59EA"/>
    <w:rsid w:val="000E7C81"/>
    <w:rsid w:val="000F06D3"/>
    <w:rsid w:val="0010369A"/>
    <w:rsid w:val="00121304"/>
    <w:rsid w:val="00123C2E"/>
    <w:rsid w:val="00130916"/>
    <w:rsid w:val="00140180"/>
    <w:rsid w:val="00144586"/>
    <w:rsid w:val="00146DBB"/>
    <w:rsid w:val="001577AD"/>
    <w:rsid w:val="001668E7"/>
    <w:rsid w:val="00172193"/>
    <w:rsid w:val="00177301"/>
    <w:rsid w:val="00191E3E"/>
    <w:rsid w:val="001956D9"/>
    <w:rsid w:val="001A2B59"/>
    <w:rsid w:val="001A57EF"/>
    <w:rsid w:val="001A7C7A"/>
    <w:rsid w:val="001B1A03"/>
    <w:rsid w:val="001C0091"/>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2035"/>
    <w:rsid w:val="003C4B81"/>
    <w:rsid w:val="003D1104"/>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3E9C"/>
    <w:rsid w:val="005143A3"/>
    <w:rsid w:val="0051549B"/>
    <w:rsid w:val="00516567"/>
    <w:rsid w:val="0053542F"/>
    <w:rsid w:val="00543714"/>
    <w:rsid w:val="00561B99"/>
    <w:rsid w:val="00582649"/>
    <w:rsid w:val="0058576C"/>
    <w:rsid w:val="005A71C5"/>
    <w:rsid w:val="005B44BE"/>
    <w:rsid w:val="005B7512"/>
    <w:rsid w:val="005B7653"/>
    <w:rsid w:val="005C1822"/>
    <w:rsid w:val="005E13A9"/>
    <w:rsid w:val="005E4463"/>
    <w:rsid w:val="005F28D5"/>
    <w:rsid w:val="005F78BC"/>
    <w:rsid w:val="00606ADB"/>
    <w:rsid w:val="00612CEA"/>
    <w:rsid w:val="00624312"/>
    <w:rsid w:val="00624906"/>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E0E9E"/>
    <w:rsid w:val="006E1614"/>
    <w:rsid w:val="006E6C3D"/>
    <w:rsid w:val="006F7DFF"/>
    <w:rsid w:val="00701730"/>
    <w:rsid w:val="00702757"/>
    <w:rsid w:val="00702AD4"/>
    <w:rsid w:val="00705AFB"/>
    <w:rsid w:val="007100AF"/>
    <w:rsid w:val="007122AE"/>
    <w:rsid w:val="00722E6F"/>
    <w:rsid w:val="007269DC"/>
    <w:rsid w:val="0075382D"/>
    <w:rsid w:val="00763975"/>
    <w:rsid w:val="00764E12"/>
    <w:rsid w:val="007727B0"/>
    <w:rsid w:val="00777423"/>
    <w:rsid w:val="00784942"/>
    <w:rsid w:val="007A74B8"/>
    <w:rsid w:val="007C57C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390F"/>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6D0E"/>
    <w:rsid w:val="009A7164"/>
    <w:rsid w:val="009B27CD"/>
    <w:rsid w:val="009B7313"/>
    <w:rsid w:val="009C4CA9"/>
    <w:rsid w:val="009D160F"/>
    <w:rsid w:val="009D3872"/>
    <w:rsid w:val="009D58F4"/>
    <w:rsid w:val="009E73B5"/>
    <w:rsid w:val="00A00BCB"/>
    <w:rsid w:val="00A10719"/>
    <w:rsid w:val="00A13E16"/>
    <w:rsid w:val="00A1668A"/>
    <w:rsid w:val="00A263D3"/>
    <w:rsid w:val="00A339BD"/>
    <w:rsid w:val="00A41AF1"/>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61F7"/>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67C"/>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3B5"/>
    <w:rsid w:val="00E93239"/>
    <w:rsid w:val="00E96229"/>
    <w:rsid w:val="00E975D5"/>
    <w:rsid w:val="00EA0E53"/>
    <w:rsid w:val="00EB21F6"/>
    <w:rsid w:val="00EB224B"/>
    <w:rsid w:val="00EC28B6"/>
    <w:rsid w:val="00EE62B0"/>
    <w:rsid w:val="00EF2D2E"/>
    <w:rsid w:val="00EF2FBD"/>
    <w:rsid w:val="00EF3458"/>
    <w:rsid w:val="00EF3F2B"/>
    <w:rsid w:val="00F00BF4"/>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4279-2233-4C99-8B5D-F1001A78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Pages>
  <Words>2517</Words>
  <Characters>14352</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238</cp:revision>
  <cp:lastPrinted>2021-02-22T13:04:00Z</cp:lastPrinted>
  <dcterms:created xsi:type="dcterms:W3CDTF">2017-08-18T07:17:00Z</dcterms:created>
  <dcterms:modified xsi:type="dcterms:W3CDTF">2025-09-03T11:10:00Z</dcterms:modified>
</cp:coreProperties>
</file>