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35AAF" w14:textId="77777777" w:rsidR="00450B8B" w:rsidRDefault="00450B8B" w:rsidP="00E30CD6">
      <w:pPr>
        <w:spacing w:before="120"/>
        <w:jc w:val="center"/>
        <w:rPr>
          <w:lang w:val="lv-LV"/>
        </w:rPr>
      </w:pPr>
    </w:p>
    <w:p w14:paraId="3E2AB168" w14:textId="77777777" w:rsidR="00450B8B" w:rsidRDefault="00450B8B" w:rsidP="00E30CD6">
      <w:pPr>
        <w:spacing w:before="120"/>
        <w:jc w:val="center"/>
        <w:rPr>
          <w:lang w:val="lv-LV"/>
        </w:rPr>
      </w:pPr>
    </w:p>
    <w:p w14:paraId="1A89D65A" w14:textId="77777777" w:rsidR="00E30CD6" w:rsidRDefault="00E30CD6" w:rsidP="00E30CD6">
      <w:pPr>
        <w:spacing w:before="120"/>
        <w:jc w:val="center"/>
        <w:rPr>
          <w:lang w:val="lv-LV"/>
        </w:rPr>
      </w:pPr>
      <w:r>
        <w:rPr>
          <w:lang w:val="lv-LV"/>
        </w:rPr>
        <w:t>Kuldīgā</w:t>
      </w:r>
    </w:p>
    <w:p w14:paraId="1858793E" w14:textId="77777777" w:rsidR="000451BE" w:rsidRDefault="000451BE" w:rsidP="00E30CD6">
      <w:pPr>
        <w:jc w:val="right"/>
        <w:rPr>
          <w:lang w:val="lv-LV"/>
        </w:rPr>
      </w:pPr>
    </w:p>
    <w:p w14:paraId="34F0E914" w14:textId="39193D7B" w:rsidR="00E30CD6" w:rsidRPr="00686127" w:rsidRDefault="00E30CD6" w:rsidP="00E30CD6">
      <w:pPr>
        <w:jc w:val="right"/>
        <w:rPr>
          <w:lang w:val="lv-LV"/>
        </w:rPr>
      </w:pPr>
      <w:r w:rsidRPr="00686127">
        <w:rPr>
          <w:lang w:val="lv-LV"/>
        </w:rPr>
        <w:t>APSTIPRINĀT</w:t>
      </w:r>
      <w:r>
        <w:rPr>
          <w:lang w:val="lv-LV"/>
        </w:rPr>
        <w:t>S</w:t>
      </w:r>
    </w:p>
    <w:p w14:paraId="192A6874" w14:textId="77777777" w:rsidR="00E30CD6" w:rsidRPr="00686127" w:rsidRDefault="00E30CD6" w:rsidP="00E30CD6">
      <w:pPr>
        <w:jc w:val="right"/>
        <w:rPr>
          <w:lang w:val="lv-LV"/>
        </w:rPr>
      </w:pPr>
      <w:r w:rsidRPr="00686127">
        <w:rPr>
          <w:lang w:val="lv-LV"/>
        </w:rPr>
        <w:t xml:space="preserve">ar Kuldīgas novada </w:t>
      </w:r>
      <w:r>
        <w:rPr>
          <w:lang w:val="lv-LV"/>
        </w:rPr>
        <w:t>d</w:t>
      </w:r>
      <w:r w:rsidRPr="00686127">
        <w:rPr>
          <w:lang w:val="lv-LV"/>
        </w:rPr>
        <w:t>omes</w:t>
      </w:r>
    </w:p>
    <w:p w14:paraId="0AF5E8DC" w14:textId="576FC81E" w:rsidR="00E30CD6" w:rsidRPr="00686127" w:rsidRDefault="0030001F" w:rsidP="00E30CD6">
      <w:pPr>
        <w:jc w:val="right"/>
        <w:rPr>
          <w:lang w:val="lv-LV"/>
        </w:rPr>
      </w:pPr>
      <w:r>
        <w:rPr>
          <w:lang w:val="lv-LV"/>
        </w:rPr>
        <w:t>2</w:t>
      </w:r>
      <w:r w:rsidR="002D17FA">
        <w:rPr>
          <w:lang w:val="lv-LV"/>
        </w:rPr>
        <w:t>9</w:t>
      </w:r>
      <w:r>
        <w:rPr>
          <w:lang w:val="lv-LV"/>
        </w:rPr>
        <w:t>.0</w:t>
      </w:r>
      <w:r w:rsidR="002D17FA">
        <w:rPr>
          <w:lang w:val="lv-LV"/>
        </w:rPr>
        <w:t>8</w:t>
      </w:r>
      <w:r>
        <w:rPr>
          <w:lang w:val="lv-LV"/>
        </w:rPr>
        <w:t xml:space="preserve">.2024. </w:t>
      </w:r>
      <w:r w:rsidR="00E30CD6" w:rsidRPr="00686127">
        <w:rPr>
          <w:lang w:val="lv-LV"/>
        </w:rPr>
        <w:t>sēdes lēmumu</w:t>
      </w:r>
    </w:p>
    <w:p w14:paraId="16F2F4AD" w14:textId="72DDC501" w:rsidR="00E30CD6" w:rsidRPr="00686127" w:rsidRDefault="00E30CD6" w:rsidP="00E30CD6">
      <w:pPr>
        <w:jc w:val="right"/>
        <w:rPr>
          <w:lang w:val="lv-LV"/>
        </w:rPr>
      </w:pPr>
      <w:r w:rsidRPr="00686127">
        <w:rPr>
          <w:lang w:val="lv-LV"/>
        </w:rPr>
        <w:t>(protokols Nr</w:t>
      </w:r>
      <w:r w:rsidR="00311CCF">
        <w:rPr>
          <w:lang w:val="lv-LV"/>
        </w:rPr>
        <w:t xml:space="preserve">. </w:t>
      </w:r>
      <w:r w:rsidR="002D17FA">
        <w:rPr>
          <w:lang w:val="lv-LV"/>
        </w:rPr>
        <w:t>12</w:t>
      </w:r>
      <w:r>
        <w:rPr>
          <w:lang w:val="lv-LV"/>
        </w:rPr>
        <w:t>, p</w:t>
      </w:r>
      <w:r w:rsidR="00311CCF">
        <w:rPr>
          <w:lang w:val="lv-LV"/>
        </w:rPr>
        <w:t xml:space="preserve">. </w:t>
      </w:r>
      <w:r w:rsidR="002D17FA">
        <w:rPr>
          <w:lang w:val="lv-LV"/>
        </w:rPr>
        <w:t>20</w:t>
      </w:r>
      <w:r w:rsidR="00311CCF">
        <w:rPr>
          <w:lang w:val="lv-LV"/>
        </w:rPr>
        <w:t>.</w:t>
      </w:r>
      <w:r>
        <w:rPr>
          <w:lang w:val="lv-LV"/>
        </w:rPr>
        <w:t>)</w:t>
      </w:r>
    </w:p>
    <w:p w14:paraId="01A13F88" w14:textId="77777777" w:rsidR="00E30CD6" w:rsidRDefault="00E30CD6" w:rsidP="00E30CD6">
      <w:pPr>
        <w:jc w:val="center"/>
        <w:rPr>
          <w:b/>
          <w:lang w:val="lv-LV"/>
        </w:rPr>
      </w:pPr>
    </w:p>
    <w:p w14:paraId="6EFFAA34" w14:textId="60CA7E99" w:rsidR="004D4009" w:rsidRPr="00450B8B" w:rsidRDefault="004D4009" w:rsidP="004D4009">
      <w:pPr>
        <w:jc w:val="center"/>
        <w:rPr>
          <w:b/>
          <w:sz w:val="28"/>
          <w:szCs w:val="28"/>
          <w:lang w:val="lv-LV"/>
        </w:rPr>
      </w:pPr>
      <w:r w:rsidRPr="00450B8B">
        <w:rPr>
          <w:b/>
          <w:sz w:val="28"/>
          <w:szCs w:val="28"/>
          <w:lang w:val="lv-LV"/>
        </w:rPr>
        <w:t xml:space="preserve">Atbalsta programmas </w:t>
      </w:r>
    </w:p>
    <w:p w14:paraId="61317018" w14:textId="77777777" w:rsidR="004D4009" w:rsidRPr="00450B8B" w:rsidRDefault="004D4009" w:rsidP="004D4009">
      <w:pPr>
        <w:jc w:val="center"/>
        <w:rPr>
          <w:b/>
          <w:sz w:val="28"/>
          <w:szCs w:val="28"/>
          <w:lang w:val="lv-LV"/>
        </w:rPr>
      </w:pPr>
      <w:r w:rsidRPr="00450B8B">
        <w:rPr>
          <w:b/>
          <w:sz w:val="28"/>
          <w:szCs w:val="28"/>
          <w:lang w:val="lv-LV"/>
        </w:rPr>
        <w:t xml:space="preserve">“Neformālās izglītības pasākumi, t.sk. latviešu valodas apguve, </w:t>
      </w:r>
    </w:p>
    <w:p w14:paraId="40A63571" w14:textId="77777777" w:rsidR="004D4009" w:rsidRPr="00450B8B" w:rsidRDefault="004D4009" w:rsidP="004D4009">
      <w:pPr>
        <w:jc w:val="center"/>
        <w:rPr>
          <w:b/>
          <w:sz w:val="28"/>
          <w:szCs w:val="28"/>
          <w:lang w:val="lv-LV"/>
        </w:rPr>
      </w:pPr>
      <w:r w:rsidRPr="00450B8B">
        <w:rPr>
          <w:b/>
          <w:sz w:val="28"/>
          <w:szCs w:val="28"/>
          <w:lang w:val="lv-LV"/>
        </w:rPr>
        <w:t xml:space="preserve">Ukrainas bērniem un jauniešiem” </w:t>
      </w:r>
    </w:p>
    <w:p w14:paraId="3D0967BF" w14:textId="77777777" w:rsidR="00E30CD6" w:rsidRPr="00450B8B" w:rsidRDefault="00E30CD6" w:rsidP="00E30CD6">
      <w:pPr>
        <w:jc w:val="center"/>
        <w:rPr>
          <w:b/>
          <w:sz w:val="28"/>
          <w:szCs w:val="28"/>
          <w:lang w:val="lv-LV"/>
        </w:rPr>
      </w:pPr>
      <w:r w:rsidRPr="00450B8B">
        <w:rPr>
          <w:b/>
          <w:sz w:val="28"/>
          <w:szCs w:val="28"/>
          <w:lang w:val="lv-LV"/>
        </w:rPr>
        <w:t>Kuldīgas novadā</w:t>
      </w:r>
    </w:p>
    <w:p w14:paraId="2CDDDFFE" w14:textId="77777777" w:rsidR="00E30CD6" w:rsidRPr="00450B8B" w:rsidRDefault="00E30CD6" w:rsidP="00E30CD6">
      <w:pPr>
        <w:jc w:val="center"/>
        <w:rPr>
          <w:sz w:val="28"/>
          <w:szCs w:val="28"/>
          <w:lang w:val="lv-LV"/>
        </w:rPr>
      </w:pPr>
      <w:r w:rsidRPr="00450B8B">
        <w:rPr>
          <w:b/>
          <w:sz w:val="28"/>
          <w:szCs w:val="28"/>
          <w:lang w:val="lv-LV"/>
        </w:rPr>
        <w:t>nolikums</w:t>
      </w:r>
    </w:p>
    <w:p w14:paraId="56E6EE16" w14:textId="77777777" w:rsidR="00E30CD6" w:rsidRPr="005C20E7" w:rsidRDefault="00E30CD6" w:rsidP="00E30CD6">
      <w:pPr>
        <w:jc w:val="center"/>
        <w:rPr>
          <w:lang w:val="lv-LV"/>
        </w:rPr>
      </w:pPr>
    </w:p>
    <w:p w14:paraId="7448A186" w14:textId="77777777" w:rsidR="00E30CD6" w:rsidRPr="005C20E7" w:rsidRDefault="00E30CD6" w:rsidP="00450B8B">
      <w:pPr>
        <w:numPr>
          <w:ilvl w:val="0"/>
          <w:numId w:val="4"/>
        </w:numPr>
        <w:ind w:left="567" w:hanging="567"/>
        <w:jc w:val="both"/>
        <w:rPr>
          <w:lang w:val="lv-LV"/>
        </w:rPr>
      </w:pPr>
      <w:r w:rsidRPr="005C20E7">
        <w:rPr>
          <w:b/>
          <w:lang w:val="lv-LV"/>
        </w:rPr>
        <w:t>ORGANIZĒTĀJS</w:t>
      </w:r>
      <w:r w:rsidRPr="005C20E7">
        <w:rPr>
          <w:lang w:val="lv-LV"/>
        </w:rPr>
        <w:t>: Kuldīgas novada pašvaldība</w:t>
      </w:r>
      <w:r>
        <w:rPr>
          <w:lang w:val="lv-LV"/>
        </w:rPr>
        <w:t>.</w:t>
      </w:r>
      <w:r w:rsidRPr="005C20E7">
        <w:rPr>
          <w:lang w:val="lv-LV"/>
        </w:rPr>
        <w:t xml:space="preserve"> </w:t>
      </w:r>
    </w:p>
    <w:p w14:paraId="03FA3BA2" w14:textId="44069523" w:rsidR="001D7B7F" w:rsidRPr="001D7B7F" w:rsidRDefault="00E30CD6" w:rsidP="001D7B7F">
      <w:pPr>
        <w:pStyle w:val="Sarakstarindkopa"/>
        <w:numPr>
          <w:ilvl w:val="0"/>
          <w:numId w:val="4"/>
        </w:numPr>
        <w:spacing w:before="240"/>
        <w:ind w:left="567" w:hanging="567"/>
        <w:jc w:val="both"/>
        <w:rPr>
          <w:bCs/>
          <w:color w:val="000000"/>
          <w:lang w:val="lv-LV"/>
        </w:rPr>
      </w:pPr>
      <w:r w:rsidRPr="001D7B7F">
        <w:rPr>
          <w:b/>
          <w:lang w:val="lv-LV"/>
        </w:rPr>
        <w:t xml:space="preserve">MĒRĶIS. </w:t>
      </w:r>
      <w:r w:rsidR="001D7B7F" w:rsidRPr="001A460E">
        <w:rPr>
          <w:lang w:val="lv-LV"/>
        </w:rPr>
        <w:t>S</w:t>
      </w:r>
      <w:r w:rsidR="001D7B7F" w:rsidRPr="00311CCF">
        <w:rPr>
          <w:lang w:val="lv-LV"/>
        </w:rPr>
        <w:t xml:space="preserve">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p w14:paraId="3DEE8F3F" w14:textId="77777777" w:rsidR="001D7B7F" w:rsidRPr="001D7B7F" w:rsidRDefault="001D7B7F" w:rsidP="001D7B7F">
      <w:pPr>
        <w:pStyle w:val="Sarakstarindkopa"/>
        <w:spacing w:before="240"/>
        <w:ind w:left="567"/>
        <w:jc w:val="both"/>
        <w:rPr>
          <w:bCs/>
          <w:color w:val="000000"/>
          <w:lang w:val="lv-LV"/>
        </w:rPr>
      </w:pPr>
    </w:p>
    <w:p w14:paraId="523E22D7" w14:textId="7EAD0B9C" w:rsidR="004D4009" w:rsidRPr="00E43094" w:rsidRDefault="00E30CD6" w:rsidP="00450B8B">
      <w:pPr>
        <w:pStyle w:val="Sarakstarindkopa"/>
        <w:numPr>
          <w:ilvl w:val="0"/>
          <w:numId w:val="4"/>
        </w:numPr>
        <w:spacing w:before="240"/>
        <w:ind w:left="567" w:hanging="567"/>
        <w:jc w:val="both"/>
        <w:rPr>
          <w:bCs/>
          <w:color w:val="000000"/>
          <w:lang w:val="lv-LV"/>
        </w:rPr>
      </w:pPr>
      <w:r w:rsidRPr="00984532">
        <w:rPr>
          <w:b/>
          <w:lang w:val="lv-LV"/>
        </w:rPr>
        <w:t>MĒRĶGRUPA</w:t>
      </w:r>
      <w:r w:rsidRPr="00984532">
        <w:rPr>
          <w:lang w:val="lv-LV"/>
        </w:rPr>
        <w:t xml:space="preserve">: </w:t>
      </w:r>
      <w:r w:rsidR="004D4009" w:rsidRPr="00450B8B">
        <w:rPr>
          <w:lang w:val="lv-LV"/>
        </w:rPr>
        <w:t xml:space="preserve">Neformālās izglītības pasākumus, t.sk. latviešu valodas apguvi, organizē Ukrainas bērniem un jauniešiem no </w:t>
      </w:r>
      <w:r w:rsidR="004D4009" w:rsidRPr="00450B8B">
        <w:rPr>
          <w:b/>
          <w:lang w:val="lv-LV"/>
        </w:rPr>
        <w:t>5 līdz 18 gadu</w:t>
      </w:r>
      <w:r w:rsidR="004D4009" w:rsidRPr="00450B8B">
        <w:rPr>
          <w:lang w:val="lv-LV"/>
        </w:rPr>
        <w:t xml:space="preserve"> (ieskaitot) vecumam.</w:t>
      </w:r>
    </w:p>
    <w:p w14:paraId="7B4F0382" w14:textId="77777777" w:rsidR="00E43094" w:rsidRPr="00450B8B" w:rsidRDefault="00E43094" w:rsidP="00E43094">
      <w:pPr>
        <w:pStyle w:val="Sarakstarindkopa"/>
        <w:spacing w:before="240"/>
        <w:ind w:left="567"/>
        <w:jc w:val="both"/>
        <w:rPr>
          <w:bCs/>
          <w:color w:val="000000"/>
          <w:lang w:val="lv-LV"/>
        </w:rPr>
      </w:pPr>
    </w:p>
    <w:p w14:paraId="5BBF227D" w14:textId="77777777" w:rsidR="00E30CD6" w:rsidRPr="00984532" w:rsidRDefault="00E30CD6" w:rsidP="00450B8B">
      <w:pPr>
        <w:pStyle w:val="Sarakstarindkopa"/>
        <w:numPr>
          <w:ilvl w:val="0"/>
          <w:numId w:val="4"/>
        </w:numPr>
        <w:spacing w:before="240"/>
        <w:ind w:left="567" w:hanging="567"/>
        <w:jc w:val="both"/>
        <w:rPr>
          <w:bCs/>
          <w:color w:val="000000"/>
        </w:rPr>
      </w:pPr>
      <w:r w:rsidRPr="00984532">
        <w:rPr>
          <w:b/>
          <w:lang w:val="lv-LV"/>
        </w:rPr>
        <w:t>ORGANIZĒŠANAS NOTEIKUMI</w:t>
      </w:r>
    </w:p>
    <w:p w14:paraId="4E9B0A86" w14:textId="0C80D5DE" w:rsidR="00E30CD6" w:rsidRPr="001D7B7F" w:rsidRDefault="00E30CD6" w:rsidP="001D7B7F">
      <w:pPr>
        <w:numPr>
          <w:ilvl w:val="0"/>
          <w:numId w:val="1"/>
        </w:numPr>
        <w:tabs>
          <w:tab w:val="clear" w:pos="927"/>
          <w:tab w:val="num" w:pos="709"/>
        </w:tabs>
        <w:ind w:hanging="501"/>
        <w:jc w:val="both"/>
        <w:rPr>
          <w:b/>
          <w:bCs/>
          <w:u w:val="single"/>
          <w:lang w:val="lv-LV"/>
        </w:rPr>
      </w:pPr>
      <w:r>
        <w:rPr>
          <w:lang w:val="lv-LV"/>
        </w:rPr>
        <w:t>Programmas īstenošanas</w:t>
      </w:r>
      <w:r w:rsidRPr="005C20E7">
        <w:rPr>
          <w:lang w:val="lv-LV"/>
        </w:rPr>
        <w:t xml:space="preserve"> laiks ir </w:t>
      </w:r>
      <w:r w:rsidRPr="00450B8B">
        <w:rPr>
          <w:b/>
          <w:bCs/>
          <w:u w:val="single"/>
          <w:lang w:val="lv-LV"/>
        </w:rPr>
        <w:t>no 202</w:t>
      </w:r>
      <w:r w:rsidR="001D7B7F">
        <w:rPr>
          <w:b/>
          <w:bCs/>
          <w:u w:val="single"/>
          <w:lang w:val="lv-LV"/>
        </w:rPr>
        <w:t>4</w:t>
      </w:r>
      <w:r w:rsidRPr="00450B8B">
        <w:rPr>
          <w:b/>
          <w:bCs/>
          <w:u w:val="single"/>
          <w:lang w:val="lv-LV"/>
        </w:rPr>
        <w:t>. gada</w:t>
      </w:r>
      <w:r w:rsidR="001D7B7F">
        <w:rPr>
          <w:b/>
          <w:bCs/>
          <w:u w:val="single"/>
          <w:lang w:val="lv-LV"/>
        </w:rPr>
        <w:t xml:space="preserve"> </w:t>
      </w:r>
      <w:r w:rsidR="00B53DC0">
        <w:rPr>
          <w:b/>
          <w:bCs/>
          <w:u w:val="single"/>
          <w:lang w:val="lv-LV"/>
        </w:rPr>
        <w:t>23</w:t>
      </w:r>
      <w:r w:rsidR="001D7B7F">
        <w:rPr>
          <w:b/>
          <w:bCs/>
          <w:u w:val="single"/>
          <w:lang w:val="lv-LV"/>
        </w:rPr>
        <w:t xml:space="preserve">. </w:t>
      </w:r>
      <w:r w:rsidR="00B53DC0">
        <w:rPr>
          <w:b/>
          <w:bCs/>
          <w:u w:val="single"/>
          <w:lang w:val="lv-LV"/>
        </w:rPr>
        <w:t>septembra</w:t>
      </w:r>
      <w:r w:rsidR="001D7B7F" w:rsidRPr="001D7B7F">
        <w:rPr>
          <w:b/>
          <w:bCs/>
          <w:u w:val="single"/>
          <w:lang w:val="lv-LV"/>
        </w:rPr>
        <w:t xml:space="preserve"> līdz </w:t>
      </w:r>
      <w:r w:rsidR="001D7BA8">
        <w:rPr>
          <w:b/>
          <w:bCs/>
          <w:u w:val="single"/>
          <w:lang w:val="lv-LV"/>
        </w:rPr>
        <w:t>15</w:t>
      </w:r>
      <w:r w:rsidR="001D7B7F" w:rsidRPr="001D7B7F">
        <w:rPr>
          <w:b/>
          <w:bCs/>
          <w:u w:val="single"/>
          <w:lang w:val="lv-LV"/>
        </w:rPr>
        <w:t xml:space="preserve">. </w:t>
      </w:r>
      <w:r w:rsidR="001D7BA8">
        <w:rPr>
          <w:b/>
          <w:bCs/>
          <w:u w:val="single"/>
          <w:lang w:val="lv-LV"/>
        </w:rPr>
        <w:t>novembrim</w:t>
      </w:r>
      <w:r w:rsidR="001D7B7F" w:rsidRPr="001A460E">
        <w:rPr>
          <w:bCs/>
          <w:lang w:val="lv-LV"/>
        </w:rPr>
        <w:t xml:space="preserve">. </w:t>
      </w:r>
    </w:p>
    <w:p w14:paraId="23DA4179" w14:textId="73B54D5F" w:rsidR="001D7B7F" w:rsidRPr="00311CCF" w:rsidRDefault="001D7B7F" w:rsidP="001D7B7F">
      <w:pPr>
        <w:pStyle w:val="Sarakstarindkopa"/>
        <w:numPr>
          <w:ilvl w:val="0"/>
          <w:numId w:val="1"/>
        </w:numPr>
        <w:tabs>
          <w:tab w:val="clear" w:pos="927"/>
          <w:tab w:val="num" w:pos="709"/>
        </w:tabs>
        <w:ind w:hanging="501"/>
        <w:jc w:val="both"/>
        <w:rPr>
          <w:lang w:val="lv-LV"/>
        </w:rPr>
      </w:pPr>
      <w:r w:rsidRPr="00311CCF">
        <w:rPr>
          <w:lang w:val="lv-LV"/>
        </w:rPr>
        <w:t>Programmas saturu veido dažādi neformālās izglītības pasākumi, kas ietver daudzveidīgas aktivitātes, uzsvaru liekot uz latviešu valodas apguvi:</w:t>
      </w:r>
    </w:p>
    <w:p w14:paraId="7A250CF3" w14:textId="77777777" w:rsidR="001D7B7F" w:rsidRPr="00D972F1" w:rsidRDefault="001D7B7F" w:rsidP="001D7B7F">
      <w:pPr>
        <w:pStyle w:val="Sarakstarindkopa"/>
        <w:ind w:left="927" w:hanging="218"/>
        <w:jc w:val="both"/>
        <w:rPr>
          <w:lang w:val="lv-LV"/>
        </w:rPr>
      </w:pPr>
      <w:r w:rsidRPr="00D972F1">
        <w:rPr>
          <w:lang w:val="lv-LV"/>
        </w:rPr>
        <w:t>2.1. 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w:t>
      </w:r>
    </w:p>
    <w:p w14:paraId="3D23DCCC" w14:textId="47041B7C" w:rsidR="001D7B7F" w:rsidRPr="00D972F1" w:rsidRDefault="001D7B7F" w:rsidP="001D7B7F">
      <w:pPr>
        <w:pStyle w:val="Sarakstarindkopa"/>
        <w:ind w:left="927" w:hanging="218"/>
        <w:jc w:val="both"/>
        <w:rPr>
          <w:lang w:val="lv-LV"/>
        </w:rPr>
      </w:pPr>
      <w:r w:rsidRPr="00D972F1">
        <w:rPr>
          <w:lang w:val="lv-LV"/>
        </w:rPr>
        <w:t>2.2 ukraiņu valodas, tradīciju un kultūras vērtību saglabāšana un praktizēšana, lai mazinātu bērnu un jauniešu psihoemocionālo spriedzi, kā arī lai veidotu un uzturētu ukraiņu kopienu Latvijā.</w:t>
      </w:r>
    </w:p>
    <w:p w14:paraId="73854FB0" w14:textId="77777777" w:rsidR="00F967A8" w:rsidRDefault="006964E5" w:rsidP="00F967A8">
      <w:pPr>
        <w:pStyle w:val="Sarakstarindkopa"/>
        <w:numPr>
          <w:ilvl w:val="0"/>
          <w:numId w:val="1"/>
        </w:numPr>
        <w:spacing w:after="160" w:line="259" w:lineRule="auto"/>
        <w:ind w:left="567" w:hanging="218"/>
        <w:jc w:val="both"/>
        <w:rPr>
          <w:lang w:val="lv-LV"/>
        </w:rPr>
      </w:pPr>
      <w:r w:rsidRPr="00450B8B">
        <w:rPr>
          <w:lang w:val="lv-LV"/>
        </w:rPr>
        <w:t>Programmas īstenošanā var izmantot dažādas darbības formas, piemēram, valodas mācīšanās un/vai neformālās/interešu izglītības nodarbība, radošā darbnīca, saliedēšanās pasākums, ekskursija, iešana dabā, āra aktivitātes, talka, muzeja/ kultūras pasākuma apmeklējums u.c.</w:t>
      </w:r>
    </w:p>
    <w:p w14:paraId="173BD274" w14:textId="510CCF9B" w:rsidR="00F967A8" w:rsidRPr="00F967A8" w:rsidRDefault="00F967A8" w:rsidP="00F967A8">
      <w:pPr>
        <w:pStyle w:val="Sarakstarindkopa"/>
        <w:numPr>
          <w:ilvl w:val="0"/>
          <w:numId w:val="1"/>
        </w:numPr>
        <w:spacing w:after="160" w:line="259" w:lineRule="auto"/>
        <w:ind w:left="567" w:hanging="218"/>
        <w:jc w:val="both"/>
        <w:rPr>
          <w:lang w:val="lv-LV"/>
        </w:rPr>
      </w:pPr>
      <w:r w:rsidRPr="00311CCF">
        <w:rPr>
          <w:lang w:val="lv-LV"/>
        </w:rPr>
        <w:t>Aktivitātes var tikt organizētas gan visas pēc kārtas, gan sadalot tās visā programmas īstenošanas periodā, ņemot vērā pieprasījumu un piedāvājuma iespējas.</w:t>
      </w:r>
    </w:p>
    <w:p w14:paraId="290DF34E" w14:textId="77777777" w:rsidR="00F967A8" w:rsidRDefault="00F967A8" w:rsidP="00F967A8">
      <w:pPr>
        <w:pStyle w:val="Sarakstarindkopa"/>
        <w:spacing w:after="160" w:line="259" w:lineRule="auto"/>
        <w:ind w:left="567"/>
        <w:jc w:val="both"/>
        <w:rPr>
          <w:lang w:val="lv-LV"/>
        </w:rPr>
      </w:pPr>
    </w:p>
    <w:p w14:paraId="33D57C9E" w14:textId="543D217E" w:rsidR="006964E5" w:rsidRPr="00450B8B" w:rsidRDefault="006964E5" w:rsidP="006964E5">
      <w:pPr>
        <w:pStyle w:val="Sarakstarindkopa"/>
        <w:numPr>
          <w:ilvl w:val="0"/>
          <w:numId w:val="1"/>
        </w:numPr>
        <w:ind w:left="567" w:firstLine="0"/>
        <w:jc w:val="both"/>
        <w:rPr>
          <w:lang w:val="lv-LV"/>
        </w:rPr>
      </w:pPr>
      <w:r w:rsidRPr="00450B8B">
        <w:rPr>
          <w:lang w:val="lv-LV"/>
        </w:rPr>
        <w:lastRenderedPageBreak/>
        <w:t xml:space="preserve">Programmas īstenotāji var būt gan valsts un pašvaldību dibinātas iestādes, gan biedrības un nodibinājumi, gan bērnu nometņu organizētāji un citas juridiskas personas. </w:t>
      </w:r>
    </w:p>
    <w:p w14:paraId="09199DB9" w14:textId="673B5596" w:rsidR="00E30CD6" w:rsidRPr="00450B8B" w:rsidRDefault="00A1441E" w:rsidP="00056D48">
      <w:pPr>
        <w:pStyle w:val="Sarakstarindkopa"/>
        <w:numPr>
          <w:ilvl w:val="0"/>
          <w:numId w:val="1"/>
        </w:numPr>
        <w:ind w:left="567" w:firstLine="0"/>
        <w:jc w:val="both"/>
        <w:rPr>
          <w:lang w:val="lv-LV"/>
        </w:rPr>
      </w:pPr>
      <w:r w:rsidRPr="00450B8B">
        <w:rPr>
          <w:lang w:val="lv-LV"/>
        </w:rPr>
        <w:t>Viens pretendents var pieteikties uz vairākām/dažādām aktivitātēm, sniedzot vispiemērotāko atbalstu Ukrainas bērniem</w:t>
      </w:r>
      <w:r w:rsidR="0009188C" w:rsidRPr="00450B8B">
        <w:rPr>
          <w:lang w:val="lv-LV"/>
        </w:rPr>
        <w:t>.</w:t>
      </w:r>
    </w:p>
    <w:p w14:paraId="36C46DAB" w14:textId="61E063C8" w:rsidR="00E30CD6" w:rsidRDefault="00E30CD6" w:rsidP="00E30CD6">
      <w:pPr>
        <w:numPr>
          <w:ilvl w:val="0"/>
          <w:numId w:val="1"/>
        </w:numPr>
        <w:jc w:val="both"/>
        <w:rPr>
          <w:lang w:val="lv-LV"/>
        </w:rPr>
      </w:pPr>
      <w:r w:rsidRPr="00C35B4C">
        <w:rPr>
          <w:lang w:val="lv-LV"/>
        </w:rPr>
        <w:t>Pieteicējam jāiesniedz aktivitāšu programma</w:t>
      </w:r>
      <w:r w:rsidR="00A1441E">
        <w:rPr>
          <w:lang w:val="lv-LV"/>
        </w:rPr>
        <w:t xml:space="preserve"> atbilstoši nolikuma IV. sadaļai</w:t>
      </w:r>
      <w:r w:rsidRPr="00C35B4C">
        <w:rPr>
          <w:lang w:val="lv-LV"/>
        </w:rPr>
        <w:t>;</w:t>
      </w:r>
    </w:p>
    <w:p w14:paraId="28AFFA16" w14:textId="587AB671" w:rsidR="00E30CD6" w:rsidRPr="00056D48" w:rsidRDefault="00E30CD6" w:rsidP="00056D48">
      <w:pPr>
        <w:numPr>
          <w:ilvl w:val="0"/>
          <w:numId w:val="1"/>
        </w:numPr>
        <w:jc w:val="both"/>
        <w:rPr>
          <w:lang w:val="lv-LV"/>
        </w:rPr>
      </w:pPr>
      <w:r w:rsidRPr="00056D48">
        <w:rPr>
          <w:lang w:val="lv-LV"/>
        </w:rPr>
        <w:t>Pieteikumam jāatbilst programmas “</w:t>
      </w:r>
      <w:r w:rsidR="00A1441E" w:rsidRPr="00450B8B">
        <w:rPr>
          <w:bCs/>
          <w:lang w:val="lv-LV"/>
        </w:rPr>
        <w:t>Neformālās izglītības pasākumi, t.sk. latviešu valodas apguve, Ukrainas bērniem un jauniešiem</w:t>
      </w:r>
      <w:r w:rsidRPr="00450B8B">
        <w:rPr>
          <w:bCs/>
          <w:lang w:val="lv-LV"/>
        </w:rPr>
        <w:t xml:space="preserve">” </w:t>
      </w:r>
      <w:r w:rsidRPr="00056D48">
        <w:rPr>
          <w:bCs/>
          <w:lang w:val="lv-LV"/>
        </w:rPr>
        <w:t>vadlīnijām (</w:t>
      </w:r>
      <w:r w:rsidRPr="00056D48">
        <w:rPr>
          <w:bCs/>
          <w:i/>
          <w:lang w:val="lv-LV"/>
        </w:rPr>
        <w:t>1.</w:t>
      </w:r>
      <w:r w:rsidR="00450B8B">
        <w:rPr>
          <w:bCs/>
          <w:i/>
          <w:lang w:val="lv-LV"/>
        </w:rPr>
        <w:t> </w:t>
      </w:r>
      <w:r w:rsidRPr="00056D48">
        <w:rPr>
          <w:bCs/>
          <w:i/>
          <w:lang w:val="lv-LV"/>
        </w:rPr>
        <w:t>pielikums</w:t>
      </w:r>
      <w:r w:rsidRPr="00056D48">
        <w:rPr>
          <w:bCs/>
          <w:lang w:val="lv-LV"/>
        </w:rPr>
        <w:t>);</w:t>
      </w:r>
    </w:p>
    <w:p w14:paraId="2015FE82" w14:textId="168F86FA" w:rsidR="00E30CD6" w:rsidRDefault="00E30CD6" w:rsidP="00056D48">
      <w:pPr>
        <w:numPr>
          <w:ilvl w:val="0"/>
          <w:numId w:val="1"/>
        </w:numPr>
        <w:jc w:val="both"/>
        <w:rPr>
          <w:lang w:val="lv-LV"/>
        </w:rPr>
      </w:pPr>
      <w:r w:rsidRPr="00056D48">
        <w:rPr>
          <w:b/>
          <w:lang w:val="lv-LV"/>
        </w:rPr>
        <w:t xml:space="preserve">Ne vēlāk kā nedēļu pirms </w:t>
      </w:r>
      <w:r w:rsidR="00056D48">
        <w:rPr>
          <w:b/>
          <w:lang w:val="lv-LV"/>
        </w:rPr>
        <w:t xml:space="preserve">aktivitātes </w:t>
      </w:r>
      <w:r w:rsidRPr="00056D48">
        <w:rPr>
          <w:b/>
          <w:lang w:val="lv-LV"/>
        </w:rPr>
        <w:t>sākuma</w:t>
      </w:r>
      <w:r w:rsidRPr="00056D48">
        <w:rPr>
          <w:lang w:val="lv-LV"/>
        </w:rPr>
        <w:t xml:space="preserve"> pretendents iesniedz Kuldīgas novada Izglītības pārvaldē dalībnieku sarakstu (vārds, uzvārds, dzīves vietas adrese);</w:t>
      </w:r>
    </w:p>
    <w:p w14:paraId="2EC7146C" w14:textId="68FD4CDD" w:rsidR="00E30CD6" w:rsidRPr="0009188C" w:rsidRDefault="00E30CD6" w:rsidP="0009188C">
      <w:pPr>
        <w:numPr>
          <w:ilvl w:val="0"/>
          <w:numId w:val="1"/>
        </w:numPr>
        <w:jc w:val="both"/>
        <w:rPr>
          <w:lang w:val="lv-LV"/>
        </w:rPr>
      </w:pPr>
      <w:r w:rsidRPr="0009188C">
        <w:rPr>
          <w:b/>
          <w:lang w:val="lv-LV"/>
        </w:rPr>
        <w:t>Ne vēlāk kā 1</w:t>
      </w:r>
      <w:r w:rsidR="0009188C" w:rsidRPr="0009188C">
        <w:rPr>
          <w:b/>
          <w:lang w:val="lv-LV"/>
        </w:rPr>
        <w:t>0</w:t>
      </w:r>
      <w:r w:rsidRPr="0009188C">
        <w:rPr>
          <w:b/>
          <w:lang w:val="lv-LV"/>
        </w:rPr>
        <w:t xml:space="preserve"> darba dienu laikā pēc </w:t>
      </w:r>
      <w:r w:rsidR="0009188C" w:rsidRPr="0009188C">
        <w:rPr>
          <w:b/>
          <w:lang w:val="lv-LV"/>
        </w:rPr>
        <w:t>aktivitā</w:t>
      </w:r>
      <w:r w:rsidR="008C531C">
        <w:rPr>
          <w:b/>
          <w:lang w:val="lv-LV"/>
        </w:rPr>
        <w:t xml:space="preserve">tes vai aktivitāšu kopuma </w:t>
      </w:r>
      <w:r w:rsidR="00885B99">
        <w:rPr>
          <w:b/>
          <w:lang w:val="lv-LV"/>
        </w:rPr>
        <w:t xml:space="preserve">noslēguma </w:t>
      </w:r>
      <w:r w:rsidRPr="0009188C">
        <w:rPr>
          <w:lang w:val="lv-LV"/>
        </w:rPr>
        <w:t xml:space="preserve">pretendents iesniedz Kuldīgas novada Izglītības pārvaldē līgumu kopijas, darba laika uzskaites tabeles, </w:t>
      </w:r>
      <w:r w:rsidR="00984532">
        <w:rPr>
          <w:lang w:val="lv-LV"/>
        </w:rPr>
        <w:t>saturisko atskaiti (</w:t>
      </w:r>
      <w:r w:rsidR="00984532" w:rsidRPr="00984532">
        <w:rPr>
          <w:i/>
          <w:iCs/>
          <w:lang w:val="lv-LV"/>
        </w:rPr>
        <w:t>4</w:t>
      </w:r>
      <w:r w:rsidR="00450B8B">
        <w:rPr>
          <w:i/>
          <w:iCs/>
          <w:lang w:val="lv-LV"/>
        </w:rPr>
        <w:t>. pielikums</w:t>
      </w:r>
      <w:r w:rsidR="00984532">
        <w:rPr>
          <w:lang w:val="lv-LV"/>
        </w:rPr>
        <w:t xml:space="preserve">), </w:t>
      </w:r>
      <w:r w:rsidRPr="0009188C">
        <w:rPr>
          <w:bCs/>
          <w:lang w:val="lv-LV"/>
        </w:rPr>
        <w:t>atskaiti par finansējuma izlietojumu (</w:t>
      </w:r>
      <w:r w:rsidR="00984532">
        <w:rPr>
          <w:bCs/>
          <w:i/>
          <w:lang w:val="lv-LV"/>
        </w:rPr>
        <w:t>5</w:t>
      </w:r>
      <w:r w:rsidR="00450B8B">
        <w:rPr>
          <w:bCs/>
          <w:i/>
          <w:lang w:val="lv-LV"/>
        </w:rPr>
        <w:t>. pielikums</w:t>
      </w:r>
      <w:r w:rsidRPr="0009188C">
        <w:rPr>
          <w:bCs/>
          <w:lang w:val="lv-LV"/>
        </w:rPr>
        <w:t xml:space="preserve">), kā arī dalībnieku sarakstu </w:t>
      </w:r>
      <w:r w:rsidRPr="0009188C">
        <w:rPr>
          <w:bCs/>
          <w:i/>
          <w:lang w:val="lv-LV"/>
        </w:rPr>
        <w:t>(vārds, uzvārds, paraksts)</w:t>
      </w:r>
      <w:r w:rsidRPr="0009188C">
        <w:rPr>
          <w:bCs/>
          <w:lang w:val="lv-LV"/>
        </w:rPr>
        <w:t xml:space="preserve">.  </w:t>
      </w:r>
    </w:p>
    <w:p w14:paraId="266747AE" w14:textId="77777777" w:rsidR="00E30CD6" w:rsidRPr="00450B8B" w:rsidRDefault="00E30CD6" w:rsidP="00E43094">
      <w:pPr>
        <w:numPr>
          <w:ilvl w:val="0"/>
          <w:numId w:val="4"/>
        </w:numPr>
        <w:spacing w:before="240"/>
        <w:ind w:left="1077"/>
        <w:jc w:val="both"/>
        <w:rPr>
          <w:lang w:val="lv-LV"/>
        </w:rPr>
      </w:pPr>
      <w:r w:rsidRPr="00450B8B">
        <w:rPr>
          <w:b/>
          <w:lang w:val="lv-LV"/>
        </w:rPr>
        <w:t>PROJEKTA FINANSĒJUMS</w:t>
      </w:r>
    </w:p>
    <w:p w14:paraId="237E4AB9" w14:textId="699876A4" w:rsidR="00F967A8" w:rsidRPr="00F967A8" w:rsidRDefault="00F967A8" w:rsidP="00121564">
      <w:pPr>
        <w:pStyle w:val="Sarakstarindkopa"/>
        <w:numPr>
          <w:ilvl w:val="0"/>
          <w:numId w:val="1"/>
        </w:numPr>
        <w:spacing w:after="160" w:line="259" w:lineRule="auto"/>
        <w:jc w:val="both"/>
        <w:rPr>
          <w:lang w:val="lv-LV"/>
        </w:rPr>
      </w:pPr>
      <w:r w:rsidRPr="00311CCF">
        <w:rPr>
          <w:lang w:val="lv-LV"/>
        </w:rPr>
        <w:t xml:space="preserve">Programmas īstenošanas laikā </w:t>
      </w:r>
      <w:r w:rsidRPr="00311CCF">
        <w:rPr>
          <w:color w:val="000000" w:themeColor="text1"/>
          <w:lang w:val="lv-LV"/>
        </w:rPr>
        <w:t>vienam bērnam var nodrošināt atbalstu 297</w:t>
      </w:r>
      <w:r w:rsidR="001A460E">
        <w:rPr>
          <w:color w:val="000000" w:themeColor="text1"/>
          <w:lang w:val="lv-LV"/>
        </w:rPr>
        <w:t> </w:t>
      </w:r>
      <w:r w:rsidRPr="00311CCF">
        <w:rPr>
          <w:color w:val="000000" w:themeColor="text1"/>
          <w:lang w:val="lv-LV"/>
        </w:rPr>
        <w:t>EUR apmērā kopumā par 60 stundām neformālās izglītības pasākumos, t.sk. latviešu valodas apguvei.</w:t>
      </w:r>
    </w:p>
    <w:p w14:paraId="24AFBB03" w14:textId="77777777" w:rsidR="00F967A8" w:rsidRPr="007927BF" w:rsidRDefault="00F967A8" w:rsidP="00F967A8">
      <w:pPr>
        <w:pStyle w:val="Sarakstarindkopa"/>
        <w:numPr>
          <w:ilvl w:val="0"/>
          <w:numId w:val="1"/>
        </w:numPr>
        <w:spacing w:after="160" w:line="259" w:lineRule="auto"/>
        <w:jc w:val="both"/>
      </w:pPr>
      <w:r w:rsidRPr="03A3754D">
        <w:t xml:space="preserve">Ja viens bērns neizmanto visas 60 stundas, tad neizlietoto finansējumu var saņemt cits bērns, bet ne vairāk kā 80 stundas kopumā. </w:t>
      </w:r>
      <w:r w:rsidRPr="00F967A8">
        <w:rPr>
          <w:i/>
          <w:iCs/>
        </w:rPr>
        <w:t>Ja aktivitātēs piedalās arī Latvijas bērni, viņu dalību apmaksā vecāki (likumiskie pārstāvji) vai pašvaldība.</w:t>
      </w:r>
    </w:p>
    <w:p w14:paraId="59FF5E03" w14:textId="77777777" w:rsidR="0009188C" w:rsidRPr="00450B8B" w:rsidRDefault="0009188C" w:rsidP="00121564">
      <w:pPr>
        <w:pStyle w:val="Sarakstarindkopa"/>
        <w:numPr>
          <w:ilvl w:val="0"/>
          <w:numId w:val="1"/>
        </w:numPr>
        <w:spacing w:after="160" w:line="259" w:lineRule="auto"/>
        <w:jc w:val="both"/>
        <w:rPr>
          <w:lang w:val="lv-LV"/>
        </w:rPr>
      </w:pPr>
      <w:r w:rsidRPr="00450B8B">
        <w:rPr>
          <w:lang w:val="lv-LV"/>
        </w:rPr>
        <w:t>Attiecināmās izmaksas programmas norisēs:</w:t>
      </w:r>
    </w:p>
    <w:p w14:paraId="34C66F7C" w14:textId="77777777" w:rsidR="0009188C" w:rsidRPr="00450B8B" w:rsidRDefault="0009188C" w:rsidP="0009188C">
      <w:pPr>
        <w:pStyle w:val="Sarakstarindkopa"/>
        <w:numPr>
          <w:ilvl w:val="0"/>
          <w:numId w:val="9"/>
        </w:numPr>
        <w:jc w:val="both"/>
        <w:rPr>
          <w:lang w:val="lv-LV"/>
        </w:rPr>
      </w:pPr>
      <w:r w:rsidRPr="00450B8B">
        <w:rPr>
          <w:lang w:val="lv-LV"/>
        </w:rPr>
        <w:t>telpu un aprīkojuma, piem., telts, noma;</w:t>
      </w:r>
    </w:p>
    <w:p w14:paraId="3BAFAC15" w14:textId="77777777" w:rsidR="0009188C" w:rsidRPr="00450B8B" w:rsidRDefault="0009188C" w:rsidP="0009188C">
      <w:pPr>
        <w:pStyle w:val="Sarakstarindkopa"/>
        <w:numPr>
          <w:ilvl w:val="0"/>
          <w:numId w:val="9"/>
        </w:numPr>
        <w:jc w:val="both"/>
        <w:rPr>
          <w:lang w:val="lv-LV"/>
        </w:rPr>
      </w:pPr>
      <w:r w:rsidRPr="00450B8B">
        <w:rPr>
          <w:lang w:val="lv-LV"/>
        </w:rPr>
        <w:t xml:space="preserve"> transporta pakalpojumi līdz pasākuma norises vietai un atpakaļ (sabiedriskā transporta biļetes pasākuma dalībniekiem un/vai autobusu noma dalībnieku pārvadāšanai);</w:t>
      </w:r>
    </w:p>
    <w:p w14:paraId="5D6978C5" w14:textId="77777777" w:rsidR="0009188C" w:rsidRPr="00450B8B" w:rsidRDefault="0009188C" w:rsidP="0009188C">
      <w:pPr>
        <w:pStyle w:val="Sarakstarindkopa"/>
        <w:numPr>
          <w:ilvl w:val="0"/>
          <w:numId w:val="9"/>
        </w:numPr>
        <w:jc w:val="both"/>
        <w:rPr>
          <w:lang w:val="lv-LV"/>
        </w:rPr>
      </w:pPr>
      <w:r w:rsidRPr="00450B8B">
        <w:rPr>
          <w:lang w:val="lv-LV"/>
        </w:rPr>
        <w:t>aktivitātēm un nodarbībām nepieciešamie materiāli un kancelejas preces, ieejas biļetes, ja dalībnieki apmeklē kādu pasākumu vai kultūras/dabas vietu,</w:t>
      </w:r>
    </w:p>
    <w:p w14:paraId="324B00EC" w14:textId="77777777" w:rsidR="0009188C" w:rsidRPr="00450B8B" w:rsidRDefault="0009188C" w:rsidP="0009188C">
      <w:pPr>
        <w:pStyle w:val="Sarakstarindkopa"/>
        <w:numPr>
          <w:ilvl w:val="0"/>
          <w:numId w:val="9"/>
        </w:numPr>
        <w:jc w:val="both"/>
        <w:rPr>
          <w:lang w:val="lv-LV"/>
        </w:rPr>
      </w:pPr>
      <w:r w:rsidRPr="00450B8B">
        <w:rPr>
          <w:lang w:val="lv-LV"/>
        </w:rPr>
        <w:t>programmas nodrošināšanai nepieciešamās saimniecības preces, t.sk. dezinfekcijas līdzekļi, higiēnas preces;</w:t>
      </w:r>
    </w:p>
    <w:p w14:paraId="026F3208" w14:textId="77777777" w:rsidR="0009188C" w:rsidRPr="00450B8B" w:rsidRDefault="0009188C" w:rsidP="0009188C">
      <w:pPr>
        <w:pStyle w:val="Sarakstarindkopa"/>
        <w:numPr>
          <w:ilvl w:val="0"/>
          <w:numId w:val="9"/>
        </w:numPr>
        <w:jc w:val="both"/>
        <w:rPr>
          <w:lang w:val="lv-LV"/>
        </w:rPr>
      </w:pPr>
      <w:r w:rsidRPr="00450B8B">
        <w:rPr>
          <w:lang w:val="lv-LV"/>
        </w:rPr>
        <w:t>programmas nodrošināšanai nepieciešamais mazvērtīgais inventārs;</w:t>
      </w:r>
    </w:p>
    <w:p w14:paraId="7EDF1DA4" w14:textId="77777777" w:rsidR="0009188C" w:rsidRPr="00450B8B" w:rsidRDefault="0009188C" w:rsidP="0009188C">
      <w:pPr>
        <w:pStyle w:val="Sarakstarindkopa"/>
        <w:numPr>
          <w:ilvl w:val="0"/>
          <w:numId w:val="9"/>
        </w:numPr>
        <w:jc w:val="both"/>
        <w:rPr>
          <w:lang w:val="lv-LV"/>
        </w:rPr>
      </w:pPr>
      <w:r w:rsidRPr="00450B8B">
        <w:rPr>
          <w:lang w:val="lv-LV"/>
        </w:rPr>
        <w:t>citas programmas īstenošanai nepieciešamās izmaksas</w:t>
      </w:r>
      <w:r w:rsidRPr="00450B8B">
        <w:rPr>
          <w:rStyle w:val="Komentraatsauce"/>
          <w:sz w:val="24"/>
          <w:szCs w:val="24"/>
          <w:lang w:val="lv-LV"/>
        </w:rPr>
        <w:t xml:space="preserve">, piemēram, dzeramais ūdens, </w:t>
      </w:r>
    </w:p>
    <w:p w14:paraId="50811A62" w14:textId="77777777" w:rsidR="0009188C" w:rsidRPr="00450B8B" w:rsidRDefault="0009188C" w:rsidP="0009188C">
      <w:pPr>
        <w:pStyle w:val="Sarakstarindkopa"/>
        <w:numPr>
          <w:ilvl w:val="0"/>
          <w:numId w:val="9"/>
        </w:numPr>
        <w:jc w:val="both"/>
        <w:rPr>
          <w:lang w:val="lv-LV"/>
        </w:rPr>
      </w:pPr>
      <w:r w:rsidRPr="00450B8B">
        <w:rPr>
          <w:lang w:val="lv-LV"/>
        </w:rPr>
        <w:t xml:space="preserve">programmas īstenošanas personāla (pedagogu, radošo darbnīcu/pasākumu vadītāju, speciālistu, piem., psihologs, tulks u.c.) darba samaksa. </w:t>
      </w:r>
    </w:p>
    <w:p w14:paraId="03DE1179" w14:textId="1DC44BB2" w:rsidR="0009188C" w:rsidRPr="00450B8B" w:rsidRDefault="0009188C" w:rsidP="00121564">
      <w:pPr>
        <w:pStyle w:val="Sarakstarindkopa"/>
        <w:numPr>
          <w:ilvl w:val="0"/>
          <w:numId w:val="1"/>
        </w:numPr>
        <w:jc w:val="both"/>
        <w:rPr>
          <w:lang w:val="lv-LV"/>
        </w:rPr>
      </w:pPr>
      <w:r w:rsidRPr="00450B8B">
        <w:rPr>
          <w:lang w:val="lv-LV"/>
        </w:rPr>
        <w:t xml:space="preserve">Neattiecināmās izmaksas </w:t>
      </w:r>
      <w:r w:rsidR="00450B8B" w:rsidRPr="00450B8B">
        <w:rPr>
          <w:lang w:val="lv-LV"/>
        </w:rPr>
        <w:t>–</w:t>
      </w:r>
      <w:r w:rsidRPr="00450B8B">
        <w:rPr>
          <w:lang w:val="lv-LV"/>
        </w:rPr>
        <w:t xml:space="preserve">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AD3AECC" w14:textId="0D72A3B3" w:rsidR="00E7611B" w:rsidRPr="00450B8B" w:rsidRDefault="00E7611B" w:rsidP="00121564">
      <w:pPr>
        <w:pStyle w:val="Sarakstarindkopa"/>
        <w:numPr>
          <w:ilvl w:val="0"/>
          <w:numId w:val="1"/>
        </w:numPr>
        <w:jc w:val="both"/>
        <w:rPr>
          <w:lang w:val="lv-LV"/>
        </w:rPr>
      </w:pPr>
      <w:r w:rsidRPr="00450B8B">
        <w:rPr>
          <w:lang w:val="lv-LV"/>
        </w:rPr>
        <w:t>Piešķirto, bet programmas īstenošanai neizlietoto finansējumu programmas īstenotājs atmaksā pašvaldībai.</w:t>
      </w:r>
    </w:p>
    <w:p w14:paraId="1EFBA69A" w14:textId="77777777" w:rsidR="00E7611B" w:rsidRPr="00450B8B" w:rsidRDefault="00E7611B" w:rsidP="00121564">
      <w:pPr>
        <w:pStyle w:val="Sarakstarindkopa"/>
        <w:numPr>
          <w:ilvl w:val="0"/>
          <w:numId w:val="1"/>
        </w:numPr>
        <w:jc w:val="both"/>
        <w:rPr>
          <w:lang w:val="lv-LV"/>
        </w:rPr>
      </w:pPr>
      <w:r w:rsidRPr="00450B8B">
        <w:rPr>
          <w:lang w:val="lv-LV"/>
        </w:rPr>
        <w:t>Pašvaldība var pārskaitīt programmas īstenotājiem avansu līdz 90% apmērā no piešķirtā finansējuma. Atlikusī finansējuma daļa tiek pārskaitīta pēc pārskata iesniegšanas pašvaldībai un saskaņošanas.</w:t>
      </w:r>
    </w:p>
    <w:p w14:paraId="37332575" w14:textId="77777777" w:rsidR="00E7611B" w:rsidRPr="00450B8B" w:rsidRDefault="00E7611B" w:rsidP="00121564">
      <w:pPr>
        <w:pStyle w:val="Sarakstarindkopa"/>
        <w:numPr>
          <w:ilvl w:val="0"/>
          <w:numId w:val="1"/>
        </w:numPr>
        <w:jc w:val="both"/>
        <w:rPr>
          <w:lang w:val="lv-LV"/>
        </w:rPr>
      </w:pPr>
      <w:r w:rsidRPr="00450B8B">
        <w:rPr>
          <w:lang w:val="lv-LV"/>
        </w:rPr>
        <w:t xml:space="preserve">Pašvaldības iestādei piešķirtais finansējums programmas īstenošanai tiek iekļauts attiecīgās iestādes budžetā 100% apmērā. </w:t>
      </w:r>
    </w:p>
    <w:p w14:paraId="10029394" w14:textId="77777777" w:rsidR="00E30CD6" w:rsidRPr="005C20E7" w:rsidRDefault="00E30CD6" w:rsidP="00E43094">
      <w:pPr>
        <w:numPr>
          <w:ilvl w:val="0"/>
          <w:numId w:val="4"/>
        </w:numPr>
        <w:spacing w:before="240"/>
        <w:ind w:left="1077"/>
        <w:jc w:val="both"/>
        <w:rPr>
          <w:lang w:val="lv-LV"/>
        </w:rPr>
      </w:pPr>
      <w:r w:rsidRPr="005C20E7">
        <w:rPr>
          <w:b/>
          <w:lang w:val="lv-LV"/>
        </w:rPr>
        <w:t>IESNIEDZAMIE DOKUMENTI</w:t>
      </w:r>
    </w:p>
    <w:p w14:paraId="4DE449F7" w14:textId="20800A11" w:rsidR="00E30CD6" w:rsidRPr="00450B8B" w:rsidRDefault="00E30CD6" w:rsidP="00E43094">
      <w:pPr>
        <w:pStyle w:val="Sarakstarindkopa"/>
        <w:numPr>
          <w:ilvl w:val="0"/>
          <w:numId w:val="1"/>
        </w:numPr>
        <w:jc w:val="both"/>
        <w:rPr>
          <w:lang w:val="lv-LV"/>
        </w:rPr>
      </w:pPr>
      <w:r w:rsidRPr="00121564">
        <w:rPr>
          <w:lang w:val="lv-LV"/>
        </w:rPr>
        <w:t>Pieteikums atbilstoši apstiprinātai pieteikuma veidlapai (</w:t>
      </w:r>
      <w:r w:rsidRPr="00121564">
        <w:rPr>
          <w:i/>
          <w:lang w:val="lv-LV"/>
        </w:rPr>
        <w:t>2</w:t>
      </w:r>
      <w:r w:rsidR="00450B8B">
        <w:rPr>
          <w:i/>
          <w:lang w:val="lv-LV"/>
        </w:rPr>
        <w:t>. pielikums</w:t>
      </w:r>
      <w:r w:rsidRPr="00450B8B">
        <w:rPr>
          <w:lang w:val="lv-LV"/>
        </w:rPr>
        <w:t>);</w:t>
      </w:r>
    </w:p>
    <w:p w14:paraId="0BFC8F0B" w14:textId="39207BAD" w:rsidR="00E30CD6" w:rsidRDefault="00E30CD6" w:rsidP="00E43094">
      <w:pPr>
        <w:numPr>
          <w:ilvl w:val="0"/>
          <w:numId w:val="1"/>
        </w:numPr>
        <w:jc w:val="both"/>
        <w:rPr>
          <w:lang w:val="lv-LV"/>
        </w:rPr>
      </w:pPr>
      <w:r w:rsidRPr="005C20E7">
        <w:rPr>
          <w:lang w:val="lv-LV"/>
        </w:rPr>
        <w:t>Saskaņojums pa</w:t>
      </w:r>
      <w:r w:rsidR="00E7611B">
        <w:rPr>
          <w:lang w:val="lv-LV"/>
        </w:rPr>
        <w:t>r aktivitāšu</w:t>
      </w:r>
      <w:r w:rsidRPr="005C20E7">
        <w:rPr>
          <w:lang w:val="lv-LV"/>
        </w:rPr>
        <w:t xml:space="preserve"> norises vietu no attiecīgās iestādes vadītāja</w:t>
      </w:r>
      <w:r w:rsidR="00E7611B">
        <w:rPr>
          <w:lang w:val="lv-LV"/>
        </w:rPr>
        <w:t xml:space="preserve"> (ja attiecināms)</w:t>
      </w:r>
      <w:r w:rsidRPr="005C20E7">
        <w:rPr>
          <w:lang w:val="lv-LV"/>
        </w:rPr>
        <w:t>.</w:t>
      </w:r>
    </w:p>
    <w:p w14:paraId="630A863E" w14:textId="77777777" w:rsidR="000451BE" w:rsidRPr="005C20E7" w:rsidRDefault="000451BE" w:rsidP="000451BE">
      <w:pPr>
        <w:ind w:left="927"/>
        <w:jc w:val="both"/>
        <w:rPr>
          <w:lang w:val="lv-LV"/>
        </w:rPr>
      </w:pPr>
    </w:p>
    <w:p w14:paraId="1FF794CE" w14:textId="0E98B3AC" w:rsidR="00E30CD6" w:rsidRPr="001D7BA8" w:rsidRDefault="00E30CD6" w:rsidP="00E43094">
      <w:pPr>
        <w:pStyle w:val="Sarakstarindkopa"/>
        <w:numPr>
          <w:ilvl w:val="0"/>
          <w:numId w:val="4"/>
        </w:numPr>
        <w:spacing w:before="240"/>
        <w:contextualSpacing w:val="0"/>
        <w:jc w:val="both"/>
        <w:rPr>
          <w:lang w:val="lv-LV"/>
        </w:rPr>
      </w:pPr>
      <w:r w:rsidRPr="00450B8B">
        <w:rPr>
          <w:b/>
          <w:lang w:val="lv-LV"/>
        </w:rPr>
        <w:t>PIETE</w:t>
      </w:r>
      <w:r w:rsidR="00450B8B">
        <w:rPr>
          <w:b/>
          <w:lang w:val="lv-LV"/>
        </w:rPr>
        <w:t>I</w:t>
      </w:r>
      <w:r w:rsidRPr="00450B8B">
        <w:rPr>
          <w:b/>
          <w:lang w:val="lv-LV"/>
        </w:rPr>
        <w:t>KUMA IESNIEGŠANA</w:t>
      </w:r>
    </w:p>
    <w:p w14:paraId="1BE1863C" w14:textId="5CE3C4C3" w:rsidR="001D7BA8" w:rsidRPr="001D7BA8" w:rsidRDefault="001D7BA8" w:rsidP="001D7BA8">
      <w:pPr>
        <w:pStyle w:val="Sarakstarindkopa"/>
        <w:numPr>
          <w:ilvl w:val="0"/>
          <w:numId w:val="1"/>
        </w:numPr>
        <w:tabs>
          <w:tab w:val="clear" w:pos="927"/>
          <w:tab w:val="num" w:pos="851"/>
        </w:tabs>
        <w:ind w:hanging="501"/>
        <w:jc w:val="both"/>
        <w:rPr>
          <w:b/>
          <w:lang w:val="lv-LV"/>
        </w:rPr>
      </w:pPr>
      <w:r w:rsidRPr="001D7BA8">
        <w:rPr>
          <w:lang w:val="lv-LV"/>
        </w:rPr>
        <w:t xml:space="preserve">Pieteikumi jāiesniedz līdz </w:t>
      </w:r>
      <w:r w:rsidRPr="001D7BA8">
        <w:rPr>
          <w:b/>
          <w:lang w:val="lv-LV"/>
        </w:rPr>
        <w:t xml:space="preserve">2024. gada </w:t>
      </w:r>
      <w:r w:rsidR="00CB74A5">
        <w:rPr>
          <w:b/>
          <w:lang w:val="lv-LV"/>
        </w:rPr>
        <w:t xml:space="preserve">15. </w:t>
      </w:r>
      <w:r w:rsidR="00B53DC0">
        <w:rPr>
          <w:b/>
          <w:lang w:val="lv-LV"/>
        </w:rPr>
        <w:t>septembrim.</w:t>
      </w:r>
    </w:p>
    <w:p w14:paraId="35E76DA9" w14:textId="285B787F" w:rsidR="001D7BA8" w:rsidRPr="001D7BA8" w:rsidRDefault="003432CF" w:rsidP="001D7BA8">
      <w:pPr>
        <w:pStyle w:val="Sarakstarindkopa"/>
        <w:numPr>
          <w:ilvl w:val="1"/>
          <w:numId w:val="14"/>
        </w:numPr>
        <w:jc w:val="both"/>
        <w:rPr>
          <w:lang w:val="lv-LV"/>
        </w:rPr>
      </w:pPr>
      <w:r>
        <w:rPr>
          <w:lang w:val="lv-LV"/>
        </w:rPr>
        <w:t>.</w:t>
      </w:r>
      <w:r w:rsidR="001D7BA8">
        <w:rPr>
          <w:lang w:val="lv-LV"/>
        </w:rPr>
        <w:t xml:space="preserve"> </w:t>
      </w:r>
      <w:r w:rsidR="001D7BA8" w:rsidRPr="001D7BA8">
        <w:rPr>
          <w:lang w:val="lv-LV"/>
        </w:rPr>
        <w:t>papīra formātā, pašrocīgi parakstīti, jāiesniedz Kuldīgas novada pašvaldībā, Baznīcas ielā 1, Kuldīgā, Kuldīgas nov</w:t>
      </w:r>
      <w:r w:rsidR="008635E5">
        <w:rPr>
          <w:lang w:val="lv-LV"/>
        </w:rPr>
        <w:t>adā</w:t>
      </w:r>
      <w:r w:rsidR="001D7BA8" w:rsidRPr="001D7BA8">
        <w:rPr>
          <w:lang w:val="lv-LV"/>
        </w:rPr>
        <w:t xml:space="preserve">, </w:t>
      </w:r>
    </w:p>
    <w:p w14:paraId="0A66B946" w14:textId="77777777" w:rsidR="001D7BA8" w:rsidRPr="00C10934" w:rsidRDefault="001D7BA8" w:rsidP="001D7BA8">
      <w:pPr>
        <w:pStyle w:val="Sarakstarindkopa"/>
        <w:ind w:left="1364"/>
        <w:jc w:val="both"/>
        <w:rPr>
          <w:b/>
          <w:i/>
        </w:rPr>
      </w:pPr>
      <w:r w:rsidRPr="00C10934">
        <w:rPr>
          <w:b/>
          <w:i/>
        </w:rPr>
        <w:t xml:space="preserve">vai </w:t>
      </w:r>
    </w:p>
    <w:p w14:paraId="21DE73D8" w14:textId="612340C2" w:rsidR="001D7BA8" w:rsidRPr="001D7BA8" w:rsidRDefault="003432CF" w:rsidP="001D7BA8">
      <w:pPr>
        <w:pStyle w:val="Sarakstarindkopa"/>
        <w:numPr>
          <w:ilvl w:val="1"/>
          <w:numId w:val="14"/>
        </w:numPr>
        <w:jc w:val="both"/>
        <w:rPr>
          <w:lang w:val="lv-LV"/>
        </w:rPr>
      </w:pPr>
      <w:r>
        <w:t>.</w:t>
      </w:r>
      <w:r w:rsidR="001D7BA8">
        <w:t xml:space="preserve"> </w:t>
      </w:r>
      <w:r w:rsidR="001D7BA8" w:rsidRPr="00C10934">
        <w:t>elektroniskā formātā, parakstīti ar drošu elektronisko parakstu, jā</w:t>
      </w:r>
      <w:r w:rsidR="001D7BA8" w:rsidRPr="001D7BA8">
        <w:rPr>
          <w:color w:val="000000"/>
        </w:rPr>
        <w:t xml:space="preserve">iesūta elektroniski uz e-pasta adresi: </w:t>
      </w:r>
      <w:r w:rsidR="001D7BA8" w:rsidRPr="001D7BA8">
        <w:rPr>
          <w:i/>
          <w:color w:val="000000"/>
        </w:rPr>
        <w:t xml:space="preserve">dome@kuldiga.lv </w:t>
      </w:r>
      <w:r w:rsidR="001D7BA8" w:rsidRPr="001D7BA8">
        <w:rPr>
          <w:iCs/>
          <w:color w:val="000000"/>
        </w:rPr>
        <w:t>vai Kuldīgas novada pašvaldības</w:t>
      </w:r>
      <w:r w:rsidR="001D7BA8" w:rsidRPr="001D7BA8">
        <w:rPr>
          <w:i/>
          <w:color w:val="000000"/>
        </w:rPr>
        <w:t xml:space="preserve"> E-adresi. </w:t>
      </w:r>
    </w:p>
    <w:p w14:paraId="6E0EEEE5" w14:textId="54958B94" w:rsidR="001D7BA8" w:rsidRPr="001D7BA8" w:rsidRDefault="001D7BA8" w:rsidP="001D7BA8">
      <w:pPr>
        <w:pStyle w:val="Sarakstarindkopa"/>
        <w:numPr>
          <w:ilvl w:val="0"/>
          <w:numId w:val="1"/>
        </w:numPr>
        <w:ind w:hanging="501"/>
        <w:jc w:val="both"/>
        <w:rPr>
          <w:lang w:val="lv-LV"/>
        </w:rPr>
      </w:pPr>
      <w:r w:rsidRPr="001D7BA8">
        <w:rPr>
          <w:lang w:val="lv-LV"/>
        </w:rPr>
        <w:t>Papildu informācija par projektu iesniegšanu: tālr. 27020934, e-pasta adrese:</w:t>
      </w:r>
      <w:r w:rsidRPr="001D7BA8">
        <w:rPr>
          <w:i/>
          <w:lang w:val="lv-LV"/>
        </w:rPr>
        <w:t xml:space="preserve"> santa.dubure@kuldiga.lv</w:t>
      </w:r>
      <w:r w:rsidRPr="001D7BA8">
        <w:rPr>
          <w:lang w:val="lv-LV"/>
        </w:rPr>
        <w:t xml:space="preserve"> vai 25484293, e</w:t>
      </w:r>
      <w:r w:rsidR="00311CCF">
        <w:rPr>
          <w:lang w:val="lv-LV"/>
        </w:rPr>
        <w:t>-</w:t>
      </w:r>
      <w:r w:rsidRPr="001D7BA8">
        <w:rPr>
          <w:lang w:val="lv-LV"/>
        </w:rPr>
        <w:t>pasta adrese</w:t>
      </w:r>
      <w:r w:rsidR="00311CCF">
        <w:rPr>
          <w:lang w:val="lv-LV"/>
        </w:rPr>
        <w:t>:</w:t>
      </w:r>
      <w:r w:rsidRPr="001D7BA8">
        <w:rPr>
          <w:lang w:val="lv-LV"/>
        </w:rPr>
        <w:t xml:space="preserve"> </w:t>
      </w:r>
      <w:r w:rsidRPr="001D7BA8">
        <w:rPr>
          <w:i/>
          <w:iCs/>
          <w:lang w:val="lv-LV"/>
        </w:rPr>
        <w:t>gunita.agrina@kuldigasnovads.lv</w:t>
      </w:r>
      <w:r w:rsidR="00311CCF">
        <w:rPr>
          <w:i/>
          <w:iCs/>
          <w:lang w:val="lv-LV"/>
        </w:rPr>
        <w:t>.</w:t>
      </w:r>
    </w:p>
    <w:p w14:paraId="2C8F98B1" w14:textId="77777777" w:rsidR="001D7BA8" w:rsidRPr="00450B8B" w:rsidRDefault="001D7BA8" w:rsidP="001D7BA8">
      <w:pPr>
        <w:pStyle w:val="Sarakstarindkopa"/>
        <w:spacing w:before="240"/>
        <w:ind w:left="1004"/>
        <w:contextualSpacing w:val="0"/>
        <w:jc w:val="both"/>
        <w:rPr>
          <w:lang w:val="lv-LV"/>
        </w:rPr>
      </w:pPr>
    </w:p>
    <w:p w14:paraId="681A7066" w14:textId="5561DA01" w:rsidR="00E30CD6" w:rsidRPr="001D7BA8" w:rsidRDefault="00E30CD6" w:rsidP="001D7BA8">
      <w:pPr>
        <w:pStyle w:val="Sarakstarindkopa"/>
        <w:numPr>
          <w:ilvl w:val="0"/>
          <w:numId w:val="4"/>
        </w:numPr>
        <w:spacing w:before="240" w:after="240"/>
        <w:jc w:val="both"/>
        <w:rPr>
          <w:lang w:val="lv-LV"/>
        </w:rPr>
      </w:pPr>
      <w:r w:rsidRPr="001D7BA8">
        <w:rPr>
          <w:b/>
          <w:lang w:val="lv-LV"/>
        </w:rPr>
        <w:t>PIETEIKUMU IZSKATĪŠANA UN APSTIPRINĀŠANA</w:t>
      </w:r>
    </w:p>
    <w:p w14:paraId="5956E720" w14:textId="113D03CD" w:rsidR="00E30CD6" w:rsidRPr="00644C93" w:rsidRDefault="00E30CD6" w:rsidP="00644C93">
      <w:pPr>
        <w:pStyle w:val="Sarakstarindkopa"/>
        <w:numPr>
          <w:ilvl w:val="0"/>
          <w:numId w:val="1"/>
        </w:numPr>
        <w:spacing w:before="240" w:after="240"/>
        <w:ind w:hanging="501"/>
        <w:jc w:val="both"/>
        <w:rPr>
          <w:bCs/>
          <w:lang w:val="lv-LV"/>
        </w:rPr>
      </w:pPr>
      <w:r w:rsidRPr="00644C93">
        <w:rPr>
          <w:bCs/>
          <w:lang w:val="lv-LV"/>
        </w:rPr>
        <w:t>Pieteikumus izskata un apstiprina komisija:</w:t>
      </w:r>
    </w:p>
    <w:p w14:paraId="75ED89F1" w14:textId="449E8124" w:rsidR="00E30CD6" w:rsidRPr="00142DA0" w:rsidRDefault="00E30CD6" w:rsidP="00E30CD6">
      <w:pPr>
        <w:pStyle w:val="Sarakstarindkopa"/>
        <w:spacing w:before="240" w:after="240"/>
        <w:ind w:left="1437"/>
        <w:jc w:val="both"/>
        <w:rPr>
          <w:bCs/>
          <w:color w:val="FF0000"/>
          <w:lang w:val="lv-LV"/>
        </w:rPr>
      </w:pPr>
      <w:r>
        <w:rPr>
          <w:bCs/>
          <w:lang w:val="lv-LV"/>
        </w:rPr>
        <w:t>Komisijas priekšsēdētāj</w:t>
      </w:r>
      <w:r w:rsidR="007E4B7E">
        <w:rPr>
          <w:bCs/>
          <w:lang w:val="lv-LV"/>
        </w:rPr>
        <w:t>s</w:t>
      </w:r>
      <w:r>
        <w:rPr>
          <w:bCs/>
          <w:lang w:val="lv-LV"/>
        </w:rPr>
        <w:t xml:space="preserve">: Kuldīgas novada </w:t>
      </w:r>
      <w:r w:rsidR="007E4B7E">
        <w:rPr>
          <w:bCs/>
          <w:lang w:val="lv-LV"/>
        </w:rPr>
        <w:t>pašvaldības izpilddirektors Rimants Safonovs</w:t>
      </w:r>
      <w:r w:rsidR="00C376AE">
        <w:rPr>
          <w:bCs/>
          <w:lang w:val="lv-LV"/>
        </w:rPr>
        <w:t>,</w:t>
      </w:r>
    </w:p>
    <w:p w14:paraId="34D1E228" w14:textId="77777777" w:rsidR="00E30CD6" w:rsidRPr="009D0161" w:rsidRDefault="00E30CD6" w:rsidP="00E30CD6">
      <w:pPr>
        <w:pStyle w:val="Sarakstarindkopa"/>
        <w:spacing w:before="240" w:after="240"/>
        <w:ind w:left="1437"/>
        <w:jc w:val="both"/>
        <w:rPr>
          <w:bCs/>
          <w:lang w:val="lv-LV"/>
        </w:rPr>
      </w:pPr>
      <w:r>
        <w:rPr>
          <w:bCs/>
          <w:lang w:val="lv-LV"/>
        </w:rPr>
        <w:t xml:space="preserve">Komisijas locekļi: Kuldīgas novada </w:t>
      </w:r>
      <w:r w:rsidRPr="009D0161">
        <w:rPr>
          <w:bCs/>
          <w:lang w:val="lv-LV"/>
        </w:rPr>
        <w:t>pašvaldības juriste Karīna Grundmane,</w:t>
      </w:r>
    </w:p>
    <w:p w14:paraId="72DDD8E4" w14:textId="13319651" w:rsidR="00E30CD6" w:rsidRDefault="00E30CD6" w:rsidP="00E30CD6">
      <w:pPr>
        <w:pStyle w:val="Sarakstarindkopa"/>
        <w:spacing w:before="240" w:after="240"/>
        <w:ind w:left="3261"/>
        <w:jc w:val="both"/>
        <w:rPr>
          <w:bCs/>
          <w:lang w:val="lv-LV"/>
        </w:rPr>
      </w:pPr>
      <w:r>
        <w:rPr>
          <w:bCs/>
          <w:lang w:val="lv-LV"/>
        </w:rPr>
        <w:t>Izglītības pārvaldes</w:t>
      </w:r>
      <w:r w:rsidR="00450B8B">
        <w:rPr>
          <w:bCs/>
          <w:lang w:val="lv-LV"/>
        </w:rPr>
        <w:t xml:space="preserve"> </w:t>
      </w:r>
      <w:r>
        <w:rPr>
          <w:bCs/>
          <w:lang w:val="lv-LV"/>
        </w:rPr>
        <w:t>vadītāja Santa Dubure,</w:t>
      </w:r>
    </w:p>
    <w:p w14:paraId="43D6A428" w14:textId="03EE4385" w:rsidR="00E30CD6" w:rsidRDefault="00E30CD6" w:rsidP="00E30CD6">
      <w:pPr>
        <w:pStyle w:val="Sarakstarindkopa"/>
        <w:spacing w:before="240" w:after="240"/>
        <w:ind w:left="3261"/>
        <w:jc w:val="both"/>
        <w:rPr>
          <w:bCs/>
          <w:lang w:val="lv-LV"/>
        </w:rPr>
      </w:pPr>
      <w:r>
        <w:rPr>
          <w:bCs/>
          <w:lang w:val="lv-LV"/>
        </w:rPr>
        <w:t>Izglītības p</w:t>
      </w:r>
      <w:r w:rsidR="00450B8B">
        <w:rPr>
          <w:bCs/>
          <w:lang w:val="lv-LV"/>
        </w:rPr>
        <w:t>ārvaldes lietvede Gunita Agriņa</w:t>
      </w:r>
      <w:r>
        <w:rPr>
          <w:bCs/>
          <w:lang w:val="lv-LV"/>
        </w:rPr>
        <w:t>.</w:t>
      </w:r>
    </w:p>
    <w:p w14:paraId="3006019D" w14:textId="77777777" w:rsidR="00644C93" w:rsidRPr="00311CCF" w:rsidRDefault="00644C93" w:rsidP="00644C93">
      <w:pPr>
        <w:pStyle w:val="Sarakstarindkopa"/>
        <w:numPr>
          <w:ilvl w:val="0"/>
          <w:numId w:val="1"/>
        </w:numPr>
        <w:tabs>
          <w:tab w:val="clear" w:pos="927"/>
          <w:tab w:val="num" w:pos="426"/>
        </w:tabs>
        <w:ind w:hanging="501"/>
        <w:rPr>
          <w:bCs/>
          <w:i/>
          <w:iCs/>
          <w:lang w:val="lv-LV"/>
        </w:rPr>
      </w:pPr>
      <w:r w:rsidRPr="00375977">
        <w:rPr>
          <w:bCs/>
          <w:lang w:val="lv-LV"/>
        </w:rPr>
        <w:t>Pieteikumi tiek vērtēti pēc</w:t>
      </w:r>
      <w:r w:rsidRPr="00375977">
        <w:rPr>
          <w:bCs/>
          <w:i/>
          <w:iCs/>
          <w:lang w:val="lv-LV"/>
        </w:rPr>
        <w:t xml:space="preserve"> </w:t>
      </w:r>
      <w:r w:rsidRPr="00311CCF">
        <w:rPr>
          <w:bCs/>
          <w:lang w:val="lv-LV"/>
        </w:rPr>
        <w:t>pieteikumu izvērtēšanas kritērijiem</w:t>
      </w:r>
      <w:r w:rsidRPr="00311CCF">
        <w:rPr>
          <w:b/>
          <w:i/>
          <w:iCs/>
          <w:lang w:val="lv-LV"/>
        </w:rPr>
        <w:t xml:space="preserve"> </w:t>
      </w:r>
      <w:r w:rsidRPr="00311CCF">
        <w:rPr>
          <w:bCs/>
          <w:i/>
          <w:iCs/>
          <w:lang w:val="lv-LV"/>
        </w:rPr>
        <w:t>(3. pielikums).</w:t>
      </w:r>
    </w:p>
    <w:p w14:paraId="1C6459CA" w14:textId="1963F624" w:rsidR="00E30CD6" w:rsidRPr="00E17D21" w:rsidRDefault="001D7BA8" w:rsidP="00644C93">
      <w:pPr>
        <w:pStyle w:val="Sarakstarindkopa"/>
        <w:numPr>
          <w:ilvl w:val="0"/>
          <w:numId w:val="1"/>
        </w:numPr>
        <w:spacing w:before="240" w:after="240"/>
        <w:ind w:hanging="501"/>
        <w:jc w:val="both"/>
        <w:rPr>
          <w:bCs/>
          <w:lang w:val="lv-LV"/>
        </w:rPr>
      </w:pPr>
      <w:r>
        <w:rPr>
          <w:bCs/>
          <w:lang w:val="lv-LV"/>
        </w:rPr>
        <w:t>Piecu</w:t>
      </w:r>
      <w:r w:rsidR="001A460E">
        <w:rPr>
          <w:bCs/>
          <w:lang w:val="lv-LV"/>
        </w:rPr>
        <w:t xml:space="preserve"> darb</w:t>
      </w:r>
      <w:r w:rsidR="00E30CD6">
        <w:rPr>
          <w:bCs/>
          <w:lang w:val="lv-LV"/>
        </w:rPr>
        <w:t>dien</w:t>
      </w:r>
      <w:r w:rsidR="00E43094">
        <w:rPr>
          <w:bCs/>
          <w:lang w:val="lv-LV"/>
        </w:rPr>
        <w:t>u</w:t>
      </w:r>
      <w:r w:rsidR="00E30CD6">
        <w:rPr>
          <w:bCs/>
          <w:lang w:val="lv-LV"/>
        </w:rPr>
        <w:t xml:space="preserve"> laikā pēc pieteikumu iesniegšanas termiņa komisijas lēmums tiks nosūtīts uz pieteikumā norādīto e-pasta adresi.</w:t>
      </w:r>
    </w:p>
    <w:p w14:paraId="50D56A41" w14:textId="77777777" w:rsidR="00E30CD6" w:rsidRDefault="00E30CD6" w:rsidP="00E30CD6">
      <w:pPr>
        <w:rPr>
          <w:lang w:val="lv-LV"/>
        </w:rPr>
      </w:pPr>
    </w:p>
    <w:p w14:paraId="265A3195" w14:textId="77777777" w:rsidR="00E30CD6" w:rsidRPr="00450B8B" w:rsidRDefault="00E30CD6" w:rsidP="00E30CD6">
      <w:pPr>
        <w:rPr>
          <w:lang w:val="lv-LV"/>
        </w:rPr>
      </w:pPr>
    </w:p>
    <w:p w14:paraId="2BFACB47" w14:textId="4533F6DA" w:rsidR="00311CCF" w:rsidRDefault="00E30CD6" w:rsidP="00331D63">
      <w:pPr>
        <w:rPr>
          <w:lang w:val="lv-LV"/>
        </w:rPr>
      </w:pPr>
      <w:r w:rsidRPr="00450B8B">
        <w:rPr>
          <w:lang w:val="lv-LV"/>
        </w:rPr>
        <w:t>Kuldīgas novada domes priekšsēdētāja</w:t>
      </w:r>
      <w:r w:rsidR="00D972F1">
        <w:rPr>
          <w:lang w:val="lv-LV"/>
        </w:rPr>
        <w:t xml:space="preserve"> </w:t>
      </w:r>
      <w:r w:rsidRPr="00450B8B">
        <w:rPr>
          <w:lang w:val="lv-LV"/>
        </w:rPr>
        <w:tab/>
      </w:r>
      <w:r w:rsidRPr="00450B8B">
        <w:rPr>
          <w:lang w:val="lv-LV"/>
        </w:rPr>
        <w:tab/>
      </w:r>
      <w:r w:rsidR="00311CCF">
        <w:rPr>
          <w:lang w:val="lv-LV"/>
        </w:rPr>
        <w:t>(paraksts)*</w:t>
      </w:r>
      <w:r w:rsidRPr="00450B8B">
        <w:rPr>
          <w:lang w:val="lv-LV"/>
        </w:rPr>
        <w:tab/>
      </w:r>
      <w:r w:rsidRPr="00450B8B">
        <w:rPr>
          <w:lang w:val="lv-LV"/>
        </w:rPr>
        <w:tab/>
      </w:r>
      <w:r w:rsidR="0030001F">
        <w:rPr>
          <w:lang w:val="lv-LV"/>
        </w:rPr>
        <w:t>Inese Astaševska</w:t>
      </w:r>
      <w:r w:rsidRPr="00450B8B">
        <w:rPr>
          <w:lang w:val="lv-LV"/>
        </w:rPr>
        <w:t xml:space="preserve"> </w:t>
      </w:r>
    </w:p>
    <w:p w14:paraId="7F44D5DC" w14:textId="77777777" w:rsidR="00311CCF" w:rsidRDefault="00311CCF" w:rsidP="00331D63">
      <w:pPr>
        <w:rPr>
          <w:lang w:val="lv-LV"/>
        </w:rPr>
      </w:pPr>
    </w:p>
    <w:p w14:paraId="10E7A85A" w14:textId="77777777" w:rsidR="00311CCF" w:rsidRDefault="00311CCF" w:rsidP="00331D63">
      <w:pPr>
        <w:rPr>
          <w:lang w:val="lv-LV"/>
        </w:rPr>
      </w:pPr>
    </w:p>
    <w:p w14:paraId="22322E5C" w14:textId="77777777" w:rsidR="00311CCF" w:rsidRPr="0005330C" w:rsidRDefault="00311CCF" w:rsidP="00311CCF">
      <w:pPr>
        <w:jc w:val="center"/>
        <w:rPr>
          <w:sz w:val="20"/>
          <w:szCs w:val="20"/>
        </w:rPr>
      </w:pPr>
      <w:r w:rsidRPr="0005330C">
        <w:rPr>
          <w:i/>
          <w:sz w:val="20"/>
          <w:szCs w:val="20"/>
        </w:rPr>
        <w:t>*</w:t>
      </w:r>
      <w:r w:rsidRPr="0005330C">
        <w:rPr>
          <w:sz w:val="20"/>
          <w:szCs w:val="20"/>
        </w:rPr>
        <w:t xml:space="preserve"> DOKUMENTS IR PARAKSTĪTS AR DROŠU ELEKTRONISKO PARAKSTU</w:t>
      </w:r>
    </w:p>
    <w:p w14:paraId="6D2CDF2B" w14:textId="520DF254" w:rsidR="00E30CD6" w:rsidRPr="00450B8B" w:rsidRDefault="00311CCF" w:rsidP="00311CCF">
      <w:pPr>
        <w:jc w:val="center"/>
        <w:rPr>
          <w:lang w:val="lv-LV"/>
        </w:rPr>
      </w:pPr>
      <w:r w:rsidRPr="0005330C">
        <w:rPr>
          <w:sz w:val="20"/>
          <w:szCs w:val="20"/>
        </w:rPr>
        <w:t>UN SATUR LAIKA ZĪMOGU</w:t>
      </w:r>
    </w:p>
    <w:p w14:paraId="307D371B" w14:textId="40515802" w:rsidR="001D7B7F" w:rsidRPr="003432CF" w:rsidRDefault="00E30CD6" w:rsidP="003432CF">
      <w:pPr>
        <w:pStyle w:val="Sarakstarindkopa"/>
        <w:numPr>
          <w:ilvl w:val="1"/>
          <w:numId w:val="4"/>
        </w:numPr>
        <w:jc w:val="right"/>
        <w:rPr>
          <w:b/>
          <w:color w:val="000000" w:themeColor="text1"/>
        </w:rPr>
      </w:pPr>
      <w:r>
        <w:br w:type="page"/>
      </w:r>
      <w:r w:rsidR="001D7B7F" w:rsidRPr="003432CF">
        <w:rPr>
          <w:b/>
          <w:color w:val="000000" w:themeColor="text1"/>
        </w:rPr>
        <w:lastRenderedPageBreak/>
        <w:t>pielikums</w:t>
      </w:r>
    </w:p>
    <w:p w14:paraId="4EB7D6D5" w14:textId="77777777" w:rsidR="001D7B7F" w:rsidRDefault="001D7B7F" w:rsidP="001D7B7F">
      <w:pPr>
        <w:jc w:val="right"/>
        <w:rPr>
          <w:bCs/>
        </w:rPr>
      </w:pPr>
      <w:r w:rsidRPr="00523ABA">
        <w:rPr>
          <w:bCs/>
        </w:rPr>
        <w:t>S</w:t>
      </w:r>
      <w:r>
        <w:rPr>
          <w:bCs/>
        </w:rPr>
        <w:t xml:space="preserve">adarbības līgumam par atbalsta programmas </w:t>
      </w:r>
    </w:p>
    <w:p w14:paraId="7DB982EA" w14:textId="668929C4" w:rsidR="001D7B7F" w:rsidRDefault="00583258" w:rsidP="001D7B7F">
      <w:pPr>
        <w:jc w:val="right"/>
        <w:rPr>
          <w:bCs/>
        </w:rPr>
      </w:pPr>
      <w:r>
        <w:rPr>
          <w:bCs/>
        </w:rPr>
        <w:t>“</w:t>
      </w:r>
      <w:r w:rsidR="001D7B7F">
        <w:rPr>
          <w:bCs/>
        </w:rPr>
        <w:t xml:space="preserve">Neformālās izglītības pasākumi, t.sk. latviešu valodas apguve, </w:t>
      </w:r>
    </w:p>
    <w:p w14:paraId="480B446E" w14:textId="25F9ED19" w:rsidR="001D7B7F" w:rsidRDefault="001D7B7F" w:rsidP="00583258">
      <w:pPr>
        <w:jc w:val="right"/>
        <w:rPr>
          <w:bCs/>
        </w:rPr>
      </w:pPr>
      <w:r>
        <w:rPr>
          <w:bCs/>
        </w:rPr>
        <w:t>Ukrainas bērniem un jauniešiem</w:t>
      </w:r>
      <w:r w:rsidR="00583258">
        <w:rPr>
          <w:bCs/>
        </w:rPr>
        <w:t>”</w:t>
      </w:r>
      <w:r w:rsidRPr="00523ABA">
        <w:rPr>
          <w:bCs/>
        </w:rPr>
        <w:t xml:space="preserve"> </w:t>
      </w:r>
      <w:r>
        <w:rPr>
          <w:bCs/>
        </w:rPr>
        <w:t>ī</w:t>
      </w:r>
      <w:r w:rsidRPr="00523ABA">
        <w:rPr>
          <w:bCs/>
        </w:rPr>
        <w:t>stenošanu</w:t>
      </w:r>
    </w:p>
    <w:p w14:paraId="734D0A9F" w14:textId="77777777" w:rsidR="001D7B7F" w:rsidRPr="00523ABA" w:rsidRDefault="001D7B7F" w:rsidP="001D7B7F">
      <w:pPr>
        <w:jc w:val="right"/>
        <w:rPr>
          <w:bCs/>
        </w:rPr>
      </w:pPr>
    </w:p>
    <w:p w14:paraId="6D9D6DB8" w14:textId="77777777" w:rsidR="001D7B7F" w:rsidRDefault="001D7B7F" w:rsidP="001D7B7F">
      <w:pPr>
        <w:jc w:val="center"/>
        <w:rPr>
          <w:b/>
          <w:sz w:val="28"/>
          <w:szCs w:val="28"/>
        </w:rPr>
      </w:pPr>
      <w:r>
        <w:rPr>
          <w:b/>
          <w:sz w:val="28"/>
          <w:szCs w:val="28"/>
        </w:rPr>
        <w:t xml:space="preserve">Vadlīnijas atbalsta programmas </w:t>
      </w:r>
    </w:p>
    <w:p w14:paraId="4B8724B4" w14:textId="77777777" w:rsidR="001D7B7F" w:rsidRDefault="001D7B7F" w:rsidP="001D7B7F">
      <w:pPr>
        <w:jc w:val="center"/>
        <w:rPr>
          <w:b/>
          <w:sz w:val="28"/>
          <w:szCs w:val="28"/>
        </w:rPr>
      </w:pPr>
      <w:r w:rsidRPr="008D1E89">
        <w:rPr>
          <w:b/>
          <w:sz w:val="28"/>
          <w:szCs w:val="28"/>
        </w:rPr>
        <w:t>“</w:t>
      </w:r>
      <w:r>
        <w:rPr>
          <w:b/>
          <w:sz w:val="28"/>
          <w:szCs w:val="28"/>
        </w:rPr>
        <w:t xml:space="preserve">Neformālās izglītības pasākumi, t.sk. latviešu valodas apguve, </w:t>
      </w:r>
    </w:p>
    <w:p w14:paraId="1A97E6C8" w14:textId="77777777" w:rsidR="001D7B7F" w:rsidRDefault="001D7B7F" w:rsidP="001D7B7F">
      <w:pPr>
        <w:jc w:val="center"/>
        <w:rPr>
          <w:b/>
          <w:sz w:val="28"/>
          <w:szCs w:val="28"/>
        </w:rPr>
      </w:pPr>
      <w:r>
        <w:rPr>
          <w:b/>
          <w:sz w:val="28"/>
          <w:szCs w:val="28"/>
        </w:rPr>
        <w:t>Ukrainas bērniem un jauniešiem</w:t>
      </w:r>
      <w:r w:rsidRPr="008D1E89">
        <w:rPr>
          <w:b/>
          <w:sz w:val="28"/>
          <w:szCs w:val="28"/>
        </w:rPr>
        <w:t>”</w:t>
      </w:r>
      <w:r w:rsidRPr="00A45A19">
        <w:rPr>
          <w:b/>
          <w:sz w:val="28"/>
          <w:szCs w:val="28"/>
        </w:rPr>
        <w:t xml:space="preserve"> </w:t>
      </w:r>
    </w:p>
    <w:p w14:paraId="507D54E1" w14:textId="77777777" w:rsidR="001D7B7F" w:rsidRPr="00A45A19" w:rsidRDefault="001D7B7F" w:rsidP="001D7B7F">
      <w:pPr>
        <w:jc w:val="center"/>
        <w:rPr>
          <w:b/>
          <w:sz w:val="28"/>
          <w:szCs w:val="28"/>
        </w:rPr>
      </w:pPr>
      <w:r w:rsidRPr="00A45A19">
        <w:rPr>
          <w:b/>
          <w:sz w:val="28"/>
          <w:szCs w:val="28"/>
        </w:rPr>
        <w:t xml:space="preserve">īstenošanai </w:t>
      </w:r>
      <w:r w:rsidRPr="00E0582F">
        <w:rPr>
          <w:b/>
          <w:sz w:val="28"/>
          <w:szCs w:val="28"/>
        </w:rPr>
        <w:t xml:space="preserve">un </w:t>
      </w:r>
      <w:r>
        <w:rPr>
          <w:b/>
          <w:sz w:val="28"/>
          <w:szCs w:val="28"/>
        </w:rPr>
        <w:t xml:space="preserve">finansējuma </w:t>
      </w:r>
      <w:r w:rsidRPr="00E0582F">
        <w:rPr>
          <w:b/>
          <w:sz w:val="28"/>
          <w:szCs w:val="28"/>
        </w:rPr>
        <w:t>piešķiršanai pašvaldībām</w:t>
      </w:r>
    </w:p>
    <w:p w14:paraId="732E2DDA" w14:textId="77777777" w:rsidR="001D7B7F" w:rsidRDefault="001D7B7F" w:rsidP="001D7B7F">
      <w:pPr>
        <w:jc w:val="center"/>
        <w:rPr>
          <w:sz w:val="26"/>
          <w:szCs w:val="26"/>
        </w:rPr>
      </w:pPr>
    </w:p>
    <w:p w14:paraId="4DA1F689" w14:textId="77777777" w:rsidR="001D7B7F" w:rsidRDefault="001D7B7F" w:rsidP="001D7B7F">
      <w:pPr>
        <w:jc w:val="center"/>
        <w:rPr>
          <w:sz w:val="26"/>
          <w:szCs w:val="26"/>
        </w:rPr>
      </w:pPr>
      <w:r w:rsidRPr="1665A86A">
        <w:rPr>
          <w:sz w:val="26"/>
          <w:szCs w:val="26"/>
        </w:rPr>
        <w:t>Vispārīgie jautājumi</w:t>
      </w:r>
    </w:p>
    <w:p w14:paraId="597BC6CD" w14:textId="77777777" w:rsidR="001D7B7F" w:rsidRDefault="001D7B7F" w:rsidP="001D7B7F">
      <w:pPr>
        <w:jc w:val="both"/>
        <w:rPr>
          <w:sz w:val="26"/>
          <w:szCs w:val="26"/>
        </w:rPr>
      </w:pPr>
    </w:p>
    <w:p w14:paraId="7C8688ED" w14:textId="3AEBB96D" w:rsidR="001D7B7F" w:rsidRPr="0030207C" w:rsidRDefault="001D7B7F" w:rsidP="00B0590A">
      <w:pPr>
        <w:pStyle w:val="Sarakstarindkopa"/>
        <w:numPr>
          <w:ilvl w:val="0"/>
          <w:numId w:val="15"/>
        </w:numPr>
        <w:tabs>
          <w:tab w:val="clear" w:pos="927"/>
        </w:tabs>
        <w:ind w:left="709" w:hanging="283"/>
        <w:jc w:val="both"/>
      </w:pPr>
      <w:r w:rsidRPr="1665A86A">
        <w:t>Pamatojoties uz Ministru kabineta 2024. gada 12. marta rīkojumu Nr.</w:t>
      </w:r>
      <w:r w:rsidR="000F73F4">
        <w:t xml:space="preserve"> </w:t>
      </w:r>
      <w:r w:rsidRPr="1665A86A">
        <w:t>175 (prot. Nr. 11</w:t>
      </w:r>
      <w:r w:rsidR="000F73F4">
        <w:t xml:space="preserve">, </w:t>
      </w:r>
      <w:r w:rsidRPr="1665A86A">
        <w:t xml:space="preserve">9. §), lai nodrošinātu Ukrainas bērniem neformālās izglītības pasākumus, t.sk. latviešu valodas apguvi, ir sniegts atbalsts 780 000 </w:t>
      </w:r>
      <w:r w:rsidRPr="000F73F4">
        <w:rPr>
          <w:i/>
          <w:iCs/>
        </w:rPr>
        <w:t>euro</w:t>
      </w:r>
      <w:r w:rsidRPr="1665A86A">
        <w:t xml:space="preserve"> apmērā.</w:t>
      </w:r>
      <w:r w:rsidRPr="1665A86A">
        <w:rPr>
          <w:i/>
          <w:iCs/>
        </w:rPr>
        <w:t xml:space="preserve"> </w:t>
      </w:r>
      <w:r w:rsidRPr="1665A86A">
        <w:t>Atbalsta programmu “Neformālās izglītības pasākumi, t.sk. latviešu valodas apguve, Ukrainas bērniem un jauniešiem” (turpmāk-programma) īsteno Valsts izglītības satura centrs (turpmāk- Centrs) un pašvaldības līdz 2024.</w:t>
      </w:r>
      <w:r w:rsidR="000F73F4">
        <w:t xml:space="preserve"> </w:t>
      </w:r>
      <w:r w:rsidRPr="1665A86A">
        <w:t>gada 1.</w:t>
      </w:r>
      <w:r w:rsidR="000F73F4">
        <w:t xml:space="preserve"> </w:t>
      </w:r>
      <w:r w:rsidRPr="1665A86A">
        <w:t>decembrim.</w:t>
      </w:r>
    </w:p>
    <w:p w14:paraId="503FDFDC" w14:textId="77777777" w:rsidR="001D7B7F" w:rsidRPr="0040547E" w:rsidRDefault="001D7B7F" w:rsidP="00B0590A">
      <w:pPr>
        <w:pStyle w:val="Sarakstarindkopa"/>
        <w:numPr>
          <w:ilvl w:val="0"/>
          <w:numId w:val="15"/>
        </w:numPr>
        <w:tabs>
          <w:tab w:val="clear" w:pos="927"/>
        </w:tabs>
        <w:ind w:left="709" w:hanging="283"/>
        <w:jc w:val="both"/>
        <w:rPr>
          <w:color w:val="000000"/>
        </w:rPr>
      </w:pPr>
      <w:bookmarkStart w:id="0" w:name="_Hlk161655548"/>
      <w:r w:rsidRPr="1665A86A">
        <w:t xml:space="preserve">Programma tiek īstenota ar mērķi 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bookmarkEnd w:id="0"/>
    <w:p w14:paraId="3D7BED30" w14:textId="77777777" w:rsidR="001D7B7F" w:rsidRPr="0040547E" w:rsidRDefault="001D7B7F" w:rsidP="00B0590A">
      <w:pPr>
        <w:pStyle w:val="Sarakstarindkopa"/>
        <w:numPr>
          <w:ilvl w:val="0"/>
          <w:numId w:val="15"/>
        </w:numPr>
        <w:tabs>
          <w:tab w:val="clear" w:pos="927"/>
        </w:tabs>
        <w:spacing w:before="240"/>
        <w:ind w:left="709" w:hanging="283"/>
        <w:jc w:val="both"/>
        <w:rPr>
          <w:bCs/>
          <w:color w:val="000000"/>
        </w:rPr>
      </w:pPr>
      <w:r>
        <w:t xml:space="preserve">Neformālās izglītības pasākumus, t.sk. latviešu valodas apguvi, </w:t>
      </w:r>
      <w:r w:rsidRPr="00E51350">
        <w:t xml:space="preserve">organizē </w:t>
      </w:r>
      <w:r>
        <w:t xml:space="preserve">Ukrainas bērniem un jauniešiem no </w:t>
      </w:r>
      <w:r w:rsidRPr="00C90325">
        <w:rPr>
          <w:b/>
        </w:rPr>
        <w:t>5 līdz 18 gadu</w:t>
      </w:r>
      <w:r>
        <w:t xml:space="preserve"> (ieskaitot) vecumam.</w:t>
      </w:r>
    </w:p>
    <w:p w14:paraId="5647245A" w14:textId="77777777" w:rsidR="001D7B7F" w:rsidRPr="000421CA" w:rsidRDefault="001D7B7F" w:rsidP="00B0590A">
      <w:pPr>
        <w:pStyle w:val="Sarakstarindkopa"/>
        <w:numPr>
          <w:ilvl w:val="0"/>
          <w:numId w:val="15"/>
        </w:numPr>
        <w:tabs>
          <w:tab w:val="clear" w:pos="927"/>
        </w:tabs>
        <w:ind w:left="709" w:hanging="283"/>
        <w:jc w:val="both"/>
      </w:pPr>
      <w:r w:rsidRPr="0040547E">
        <w:t xml:space="preserve">Atbalsta apjoms plānots apmēram </w:t>
      </w:r>
      <w:r>
        <w:t>26</w:t>
      </w:r>
      <w:r w:rsidRPr="0040547E">
        <w:t>00 dalībniekiem</w:t>
      </w:r>
      <w:r>
        <w:t>.</w:t>
      </w:r>
      <w:r w:rsidRPr="0040547E">
        <w:t xml:space="preserve"> Ņemot vērā katrā pašvaldībā dzīvojošo Ukrainas bērnu un jauniešu skaitu, finanšu aprēķins veidots tā, lai iesaistītu aptuveni vienu trešdaļu no viņiem. Ja pašvaldībā ir neliels skaits Ukrainas bērnu, ir </w:t>
      </w:r>
      <w:r>
        <w:t xml:space="preserve">iespējama </w:t>
      </w:r>
      <w:r w:rsidRPr="0040547E">
        <w:t xml:space="preserve">sadarbība </w:t>
      </w:r>
      <w:r>
        <w:t>starp blakus esošām pašvaldībām</w:t>
      </w:r>
      <w:r w:rsidRPr="0040547E">
        <w:t>, lai nodrošinātu nepieciešamo atbalstu.</w:t>
      </w:r>
      <w:r>
        <w:t xml:space="preserve"> </w:t>
      </w:r>
      <w:r w:rsidRPr="000421CA">
        <w:t xml:space="preserve">Pašvaldībās, kurās reģistrēto Ukrainas bērnu skaits nepārsniedz 20 bērnus, finansējums tiek aprēķināts visiem bērniem simtprocentīgi. </w:t>
      </w:r>
    </w:p>
    <w:p w14:paraId="024A6957" w14:textId="77777777" w:rsidR="001D7B7F" w:rsidRPr="00F316CF" w:rsidRDefault="001D7B7F" w:rsidP="00B0590A">
      <w:pPr>
        <w:pStyle w:val="Sarakstarindkopa"/>
        <w:numPr>
          <w:ilvl w:val="0"/>
          <w:numId w:val="15"/>
        </w:numPr>
        <w:tabs>
          <w:tab w:val="clear" w:pos="927"/>
        </w:tabs>
        <w:ind w:left="709" w:hanging="283"/>
        <w:jc w:val="both"/>
        <w:rPr>
          <w:bCs/>
          <w:color w:val="000000"/>
        </w:rPr>
      </w:pPr>
      <w:r w:rsidRPr="00E51350">
        <w:rPr>
          <w:bCs/>
          <w:iCs/>
          <w:color w:val="000000"/>
        </w:rPr>
        <w:t xml:space="preserve">Šīs vadlīnijas </w:t>
      </w:r>
      <w:r>
        <w:rPr>
          <w:bCs/>
          <w:iCs/>
          <w:color w:val="000000"/>
        </w:rPr>
        <w:t>nosaka</w:t>
      </w:r>
      <w:r w:rsidRPr="00E51350">
        <w:rPr>
          <w:bCs/>
          <w:iCs/>
          <w:color w:val="000000"/>
        </w:rPr>
        <w:t xml:space="preserve"> nosacījumus </w:t>
      </w:r>
      <w:r>
        <w:rPr>
          <w:bCs/>
          <w:iCs/>
          <w:color w:val="000000"/>
        </w:rPr>
        <w:t xml:space="preserve">programmas īstenošanai un </w:t>
      </w:r>
      <w:r w:rsidRPr="00E51350">
        <w:rPr>
          <w:bCs/>
          <w:iCs/>
          <w:color w:val="000000"/>
        </w:rPr>
        <w:t>finansējuma piešķiršanas kārtību (līdzekļu piešķiršanu pašvaldībai un pārskatu veidošanu par norisi un finansējuma izlietošanu).</w:t>
      </w:r>
    </w:p>
    <w:p w14:paraId="7BB7DD82" w14:textId="77777777" w:rsidR="001D7B7F" w:rsidRDefault="001D7B7F" w:rsidP="00B0590A">
      <w:pPr>
        <w:pStyle w:val="Sarakstarindkopa"/>
        <w:numPr>
          <w:ilvl w:val="0"/>
          <w:numId w:val="15"/>
        </w:numPr>
        <w:tabs>
          <w:tab w:val="clear" w:pos="927"/>
        </w:tabs>
        <w:ind w:left="709" w:hanging="283"/>
        <w:jc w:val="both"/>
      </w:pPr>
      <w:r>
        <w:t>Pašvaldība uzņemas pilnu atbildību par mērķa grupas atbilstību nosacījumiem un finansējuma izlietojumu.</w:t>
      </w:r>
    </w:p>
    <w:p w14:paraId="57B9B931" w14:textId="77777777" w:rsidR="001D7B7F" w:rsidRDefault="001D7B7F" w:rsidP="001D7B7F">
      <w:pPr>
        <w:rPr>
          <w:b/>
        </w:rPr>
      </w:pPr>
    </w:p>
    <w:p w14:paraId="0B026C0A" w14:textId="57E18553" w:rsidR="001D7B7F" w:rsidRPr="00C104B0" w:rsidRDefault="001D7B7F" w:rsidP="001D7B7F">
      <w:pPr>
        <w:ind w:left="567"/>
        <w:jc w:val="center"/>
        <w:rPr>
          <w:b/>
        </w:rPr>
      </w:pPr>
      <w:r>
        <w:rPr>
          <w:b/>
        </w:rPr>
        <w:t>I</w:t>
      </w:r>
      <w:r w:rsidRPr="00C104B0">
        <w:rPr>
          <w:b/>
        </w:rPr>
        <w:t xml:space="preserve"> </w:t>
      </w:r>
      <w:r>
        <w:rPr>
          <w:b/>
        </w:rPr>
        <w:t>Nosacījumi programmas</w:t>
      </w:r>
      <w:r w:rsidRPr="00C104B0">
        <w:rPr>
          <w:b/>
        </w:rPr>
        <w:t xml:space="preserve"> īstenošanai</w:t>
      </w:r>
    </w:p>
    <w:p w14:paraId="76F769EF" w14:textId="77777777" w:rsidR="001D7B7F" w:rsidRPr="00172ADE" w:rsidRDefault="001D7B7F" w:rsidP="001D7B7F">
      <w:pPr>
        <w:ind w:left="567"/>
        <w:jc w:val="both"/>
        <w:rPr>
          <w:bCs/>
          <w:highlight w:val="yellow"/>
        </w:rPr>
      </w:pPr>
    </w:p>
    <w:p w14:paraId="0CA7FFC5" w14:textId="77777777" w:rsidR="001D7B7F" w:rsidRPr="00085F77" w:rsidRDefault="001D7B7F" w:rsidP="00B0590A">
      <w:pPr>
        <w:pStyle w:val="Sarakstarindkopa"/>
        <w:numPr>
          <w:ilvl w:val="0"/>
          <w:numId w:val="15"/>
        </w:numPr>
        <w:tabs>
          <w:tab w:val="clear" w:pos="927"/>
        </w:tabs>
        <w:ind w:left="709" w:hanging="283"/>
        <w:jc w:val="both"/>
      </w:pPr>
      <w:r w:rsidRPr="000421CA">
        <w:t>Programmas saturu veido dažādi neformālās izglītības pasākumi, kas ietver daudzveidīgas aktivitātes</w:t>
      </w:r>
      <w:r>
        <w:t xml:space="preserve">, </w:t>
      </w:r>
      <w:r w:rsidRPr="00085F77">
        <w:t>uzsvaru liekot uz latviešu valodas apguvi:</w:t>
      </w:r>
    </w:p>
    <w:p w14:paraId="240BEB7B" w14:textId="77777777" w:rsidR="001D7B7F" w:rsidRPr="000421CA" w:rsidRDefault="001D7B7F" w:rsidP="00B0590A">
      <w:pPr>
        <w:pStyle w:val="Sarakstarindkopa"/>
        <w:numPr>
          <w:ilvl w:val="0"/>
          <w:numId w:val="12"/>
        </w:numPr>
        <w:ind w:left="993" w:hanging="284"/>
        <w:jc w:val="both"/>
      </w:pPr>
      <w:r w:rsidRPr="000421CA">
        <w:t>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w:t>
      </w:r>
    </w:p>
    <w:p w14:paraId="78558906" w14:textId="77777777" w:rsidR="001D7B7F" w:rsidRPr="00035218" w:rsidRDefault="001D7B7F" w:rsidP="00B0590A">
      <w:pPr>
        <w:pStyle w:val="Sarakstarindkopa"/>
        <w:numPr>
          <w:ilvl w:val="0"/>
          <w:numId w:val="12"/>
        </w:numPr>
        <w:spacing w:after="160" w:line="259" w:lineRule="auto"/>
        <w:ind w:left="993" w:hanging="284"/>
        <w:jc w:val="both"/>
      </w:pPr>
      <w:r w:rsidRPr="00035218">
        <w:t>ukraiņu valodas, tradīciju un kultūras vērtību saglabāšana un praktizēšana, lai mazinātu bērnu un jauniešu psihoemocionālo spriedzi, kā arī lai veidotu un uzturētu ukraiņu kopienu Latvijā.</w:t>
      </w:r>
    </w:p>
    <w:p w14:paraId="0476A5FE" w14:textId="77777777" w:rsidR="001D7B7F" w:rsidRPr="00035218" w:rsidRDefault="001D7B7F" w:rsidP="00B0590A">
      <w:pPr>
        <w:pStyle w:val="Sarakstarindkopa"/>
        <w:numPr>
          <w:ilvl w:val="0"/>
          <w:numId w:val="15"/>
        </w:numPr>
        <w:tabs>
          <w:tab w:val="clear" w:pos="927"/>
        </w:tabs>
        <w:spacing w:after="160" w:line="259" w:lineRule="auto"/>
        <w:ind w:left="709" w:hanging="283"/>
        <w:jc w:val="both"/>
      </w:pPr>
      <w:r w:rsidRPr="00035218">
        <w:t xml:space="preserve">Programmas īstenošanā var izmantot dažādas darbības formas, piemēram, valodas mācīšanās </w:t>
      </w:r>
      <w:r>
        <w:t>nodarbība,</w:t>
      </w:r>
      <w:r w:rsidRPr="00035218">
        <w:t xml:space="preserve"> neformālās/interešu izglītības nodarbība, radošā darbnīca, saliedēšanās pasākums, ekskursija, iešana dabā, āra aktivitātes, talka, muzeja/ kultūras pasākuma apmeklējums u.c.</w:t>
      </w:r>
    </w:p>
    <w:p w14:paraId="56CAA9A9" w14:textId="77777777" w:rsidR="001D7B7F" w:rsidRPr="007927BF" w:rsidRDefault="001D7B7F" w:rsidP="00B0590A">
      <w:pPr>
        <w:pStyle w:val="Sarakstarindkopa"/>
        <w:numPr>
          <w:ilvl w:val="0"/>
          <w:numId w:val="15"/>
        </w:numPr>
        <w:tabs>
          <w:tab w:val="clear" w:pos="927"/>
        </w:tabs>
        <w:spacing w:after="160" w:line="259" w:lineRule="auto"/>
        <w:ind w:left="709" w:hanging="283"/>
        <w:jc w:val="both"/>
        <w:rPr>
          <w:color w:val="000000" w:themeColor="text1"/>
        </w:rPr>
      </w:pPr>
      <w:r w:rsidRPr="38DF6523">
        <w:t xml:space="preserve">Programmas īstenošanas laikā </w:t>
      </w:r>
      <w:r w:rsidRPr="38DF6523">
        <w:rPr>
          <w:color w:val="000000" w:themeColor="text1"/>
        </w:rPr>
        <w:t>vienam bērnam var nodrošināt atbalstu 297 EUR apmērā kopumā par 60 stundām neformālās izglītības pasākumos, t.sk. latviešu valodas apguvei. Vienam bērnam paredzētajā atbalsta apmērā ir iekļautas arī izmaksas atbalsta programmas administrēšanai pašvaldībai, kopā 4 (četru) % apmērā</w:t>
      </w:r>
      <w:r>
        <w:rPr>
          <w:color w:val="000000" w:themeColor="text1"/>
        </w:rPr>
        <w:t xml:space="preserve"> no programmā faktiski apgūtā finansējuma. </w:t>
      </w:r>
    </w:p>
    <w:p w14:paraId="37DB8E90" w14:textId="77777777" w:rsidR="001D7B7F" w:rsidRPr="007927BF" w:rsidRDefault="001D7B7F" w:rsidP="00B0590A">
      <w:pPr>
        <w:pStyle w:val="Sarakstarindkopa"/>
        <w:numPr>
          <w:ilvl w:val="0"/>
          <w:numId w:val="15"/>
        </w:numPr>
        <w:tabs>
          <w:tab w:val="clear" w:pos="927"/>
        </w:tabs>
        <w:spacing w:after="160" w:line="259" w:lineRule="auto"/>
        <w:ind w:left="709" w:hanging="425"/>
        <w:jc w:val="both"/>
      </w:pPr>
      <w:r w:rsidRPr="03A3754D">
        <w:t>Aktivitātes var tikt organizētas gan visas pēc kārtas, gan sadalot tās visā programmas īstenošanas periodā, ņemot vērā pieprasījumu un piedāvājuma iespējas.</w:t>
      </w:r>
    </w:p>
    <w:p w14:paraId="7CF8FFCD" w14:textId="77777777" w:rsidR="001D7B7F" w:rsidRPr="007927BF" w:rsidRDefault="001D7B7F" w:rsidP="00B0590A">
      <w:pPr>
        <w:pStyle w:val="Sarakstarindkopa"/>
        <w:numPr>
          <w:ilvl w:val="0"/>
          <w:numId w:val="15"/>
        </w:numPr>
        <w:tabs>
          <w:tab w:val="clear" w:pos="927"/>
        </w:tabs>
        <w:spacing w:after="160" w:line="259" w:lineRule="auto"/>
        <w:ind w:left="709" w:hanging="425"/>
        <w:jc w:val="both"/>
      </w:pPr>
      <w:r w:rsidRPr="03A3754D">
        <w:t>Ja viens bērns neizmanto visas 60 stundas, tad neizlietoto finansējumu var saņemt cits bērns, bet ne vairāk kā 80 stundas kopumā. Ja aktivitātēs piedalās arī Latvijas bērni, viņu dalību apmaksā vecāki (likumiskie pārstāvji) vai pašvaldība.</w:t>
      </w:r>
    </w:p>
    <w:p w14:paraId="777A6556" w14:textId="77777777" w:rsidR="001D7B7F" w:rsidRPr="00B94215" w:rsidRDefault="001D7B7F" w:rsidP="00B0590A">
      <w:pPr>
        <w:pStyle w:val="Sarakstarindkopa"/>
        <w:numPr>
          <w:ilvl w:val="0"/>
          <w:numId w:val="15"/>
        </w:numPr>
        <w:tabs>
          <w:tab w:val="clear" w:pos="927"/>
        </w:tabs>
        <w:ind w:left="709" w:hanging="425"/>
        <w:jc w:val="both"/>
      </w:pPr>
      <w:r w:rsidRPr="03A3754D">
        <w:t xml:space="preserve">Programmas īstenotāji var būt gan valsts un pašvaldību, gan privātpersonu dibinātas iestādes, gan biedrības un nodibinājumi, īpaši uzrunājot ukraiņu kopienas organizācijas, kā arī organizācijas, kas sniedz atbalstu Ukrainas bēgļiem, gan jaunatnes nevalstiskās organizācijas, gan bērnu nometņu organizētāji un citas juridiskas personas. </w:t>
      </w:r>
    </w:p>
    <w:p w14:paraId="2D8E9CD7" w14:textId="77777777" w:rsidR="001D7B7F" w:rsidRPr="00B01466" w:rsidRDefault="001D7B7F" w:rsidP="00B0590A">
      <w:pPr>
        <w:pStyle w:val="Sarakstarindkopa"/>
        <w:numPr>
          <w:ilvl w:val="0"/>
          <w:numId w:val="15"/>
        </w:numPr>
        <w:tabs>
          <w:tab w:val="clear" w:pos="927"/>
        </w:tabs>
        <w:spacing w:after="160" w:line="259" w:lineRule="auto"/>
        <w:ind w:left="709" w:hanging="425"/>
        <w:jc w:val="both"/>
      </w:pPr>
      <w:r w:rsidRPr="03A3754D">
        <w:t>Attiecināmās izmaksas programmas norisēs:</w:t>
      </w:r>
    </w:p>
    <w:p w14:paraId="53239CAD" w14:textId="77777777" w:rsidR="001D7B7F" w:rsidRPr="008025D2" w:rsidRDefault="001D7B7F" w:rsidP="00B0590A">
      <w:pPr>
        <w:pStyle w:val="Sarakstarindkopa"/>
        <w:numPr>
          <w:ilvl w:val="0"/>
          <w:numId w:val="9"/>
        </w:numPr>
        <w:ind w:left="993" w:hanging="284"/>
        <w:jc w:val="both"/>
      </w:pPr>
      <w:r w:rsidRPr="008025D2">
        <w:t>telpu un aprīkojuma, piem., telts, noma;</w:t>
      </w:r>
    </w:p>
    <w:p w14:paraId="183E7802" w14:textId="77777777" w:rsidR="001D7B7F" w:rsidRDefault="001D7B7F" w:rsidP="00B0590A">
      <w:pPr>
        <w:pStyle w:val="Sarakstarindkopa"/>
        <w:numPr>
          <w:ilvl w:val="0"/>
          <w:numId w:val="9"/>
        </w:numPr>
        <w:ind w:left="993" w:hanging="284"/>
        <w:jc w:val="both"/>
      </w:pPr>
      <w:r w:rsidRPr="008025D2">
        <w:t xml:space="preserve">transporta </w:t>
      </w:r>
      <w:r w:rsidRPr="00F316CF">
        <w:t>pakalpojumi līdz pasākuma norises vietai un atpakaļ (sabiedriskā</w:t>
      </w:r>
      <w:r w:rsidRPr="008025D2">
        <w:t xml:space="preserve"> transporta biļetes </w:t>
      </w:r>
      <w:r>
        <w:t xml:space="preserve">pasākuma </w:t>
      </w:r>
      <w:r w:rsidRPr="008025D2">
        <w:t>dalībniekiem un/vai autobusu noma dalībnieku pārvadāšanai);</w:t>
      </w:r>
    </w:p>
    <w:p w14:paraId="2F8EB26E" w14:textId="77777777" w:rsidR="001D7B7F" w:rsidRDefault="001D7B7F" w:rsidP="00B0590A">
      <w:pPr>
        <w:pStyle w:val="Sarakstarindkopa"/>
        <w:numPr>
          <w:ilvl w:val="0"/>
          <w:numId w:val="9"/>
        </w:numPr>
        <w:ind w:left="993" w:hanging="284"/>
        <w:jc w:val="both"/>
      </w:pPr>
      <w:r w:rsidRPr="00B01466">
        <w:t>aktivitātēm un nodarbībām nepieciešamie materiāli un kancelejas preces, ieejas biļetes, ja dalībnieki apmeklē kādu pasākumu vai kultūras/dabas vietu,</w:t>
      </w:r>
    </w:p>
    <w:p w14:paraId="105FE74D" w14:textId="77777777" w:rsidR="001D7B7F" w:rsidRDefault="001D7B7F" w:rsidP="00B0590A">
      <w:pPr>
        <w:pStyle w:val="Sarakstarindkopa"/>
        <w:numPr>
          <w:ilvl w:val="0"/>
          <w:numId w:val="9"/>
        </w:numPr>
        <w:ind w:left="993" w:hanging="284"/>
        <w:jc w:val="both"/>
      </w:pPr>
      <w:r w:rsidRPr="00A244EE">
        <w:t>programmas nodrošināšanai</w:t>
      </w:r>
      <w:r>
        <w:t xml:space="preserve"> </w:t>
      </w:r>
      <w:r w:rsidRPr="00A244EE">
        <w:t>nepieciešamās saimniecības preces, t.sk. dezinfekcijas līdzekļi, higiēnas preces;</w:t>
      </w:r>
    </w:p>
    <w:p w14:paraId="4A39376F" w14:textId="77777777" w:rsidR="001D7B7F" w:rsidRDefault="001D7B7F" w:rsidP="00B0590A">
      <w:pPr>
        <w:pStyle w:val="Sarakstarindkopa"/>
        <w:numPr>
          <w:ilvl w:val="0"/>
          <w:numId w:val="9"/>
        </w:numPr>
        <w:ind w:left="993" w:hanging="284"/>
        <w:jc w:val="both"/>
      </w:pPr>
      <w:r w:rsidRPr="00A244EE">
        <w:t>programmas nodrošināšanai nepieciešamais mazvērtīgais inventārs;</w:t>
      </w:r>
    </w:p>
    <w:p w14:paraId="10107B96" w14:textId="77777777" w:rsidR="001D7B7F" w:rsidRPr="00C90325" w:rsidRDefault="001D7B7F" w:rsidP="00B0590A">
      <w:pPr>
        <w:pStyle w:val="Sarakstarindkopa"/>
        <w:numPr>
          <w:ilvl w:val="0"/>
          <w:numId w:val="9"/>
        </w:numPr>
        <w:ind w:left="993" w:hanging="284"/>
        <w:jc w:val="both"/>
      </w:pPr>
      <w:r w:rsidRPr="00C90325">
        <w:t>citas programmas īstenošanai nepieciešamās izmaksas</w:t>
      </w:r>
      <w:r w:rsidRPr="00C90325">
        <w:rPr>
          <w:rStyle w:val="Komentraatsauce"/>
        </w:rPr>
        <w:t xml:space="preserve">, piemēram, dzeramais ūdens, </w:t>
      </w:r>
    </w:p>
    <w:p w14:paraId="6361F04C" w14:textId="77777777" w:rsidR="001D7B7F" w:rsidRPr="00A244EE" w:rsidRDefault="001D7B7F" w:rsidP="00B0590A">
      <w:pPr>
        <w:pStyle w:val="Sarakstarindkopa"/>
        <w:numPr>
          <w:ilvl w:val="0"/>
          <w:numId w:val="9"/>
        </w:numPr>
        <w:ind w:left="993" w:hanging="284"/>
        <w:jc w:val="both"/>
      </w:pPr>
      <w:r w:rsidRPr="00A244EE">
        <w:t>programmas īstenošanas personāla (pedagogu, radošo darbnīcu/pasākumu vadītāju</w:t>
      </w:r>
      <w:r>
        <w:t>, speciālistu</w:t>
      </w:r>
      <w:r w:rsidRPr="00882780">
        <w:t>, piem., psihologs, tulks u.</w:t>
      </w:r>
      <w:r w:rsidRPr="00A244EE">
        <w:t xml:space="preserve">c.) darba samaksa. </w:t>
      </w:r>
    </w:p>
    <w:p w14:paraId="3F4C8666" w14:textId="77777777" w:rsidR="001D7B7F" w:rsidRPr="00A244EE" w:rsidRDefault="001D7B7F" w:rsidP="00B0590A">
      <w:pPr>
        <w:pStyle w:val="Sarakstarindkopa"/>
        <w:numPr>
          <w:ilvl w:val="0"/>
          <w:numId w:val="15"/>
        </w:numPr>
        <w:ind w:left="709" w:hanging="425"/>
        <w:jc w:val="both"/>
      </w:pPr>
      <w:r w:rsidRPr="03A3754D">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75CCDB61" w14:textId="77777777" w:rsidR="001D7B7F" w:rsidRPr="000A460A" w:rsidRDefault="001D7B7F" w:rsidP="001D7B7F">
      <w:pPr>
        <w:tabs>
          <w:tab w:val="left" w:pos="2070"/>
        </w:tabs>
        <w:ind w:left="567"/>
      </w:pPr>
      <w:r>
        <w:tab/>
      </w:r>
    </w:p>
    <w:p w14:paraId="4F0920C2" w14:textId="77777777" w:rsidR="001D7B7F" w:rsidRPr="00FF0748" w:rsidRDefault="001D7B7F" w:rsidP="001D7B7F">
      <w:pPr>
        <w:ind w:left="567"/>
        <w:jc w:val="center"/>
        <w:rPr>
          <w:b/>
          <w:bCs/>
        </w:rPr>
      </w:pPr>
      <w:r>
        <w:rPr>
          <w:b/>
          <w:bCs/>
        </w:rPr>
        <w:t>II</w:t>
      </w:r>
      <w:r w:rsidRPr="00FF0748">
        <w:rPr>
          <w:b/>
          <w:bCs/>
        </w:rPr>
        <w:t xml:space="preserve">  Finansējuma piešķiršanas kārtība</w:t>
      </w:r>
    </w:p>
    <w:p w14:paraId="2C3A8A85" w14:textId="77777777" w:rsidR="001D7B7F" w:rsidRPr="00A37A66" w:rsidRDefault="001D7B7F" w:rsidP="001D7B7F">
      <w:pPr>
        <w:ind w:left="567"/>
        <w:jc w:val="center"/>
      </w:pPr>
    </w:p>
    <w:p w14:paraId="5CE0D433" w14:textId="77777777" w:rsidR="001D7B7F" w:rsidRPr="00A244EE" w:rsidRDefault="001D7B7F" w:rsidP="00B0590A">
      <w:pPr>
        <w:pStyle w:val="Sarakstarindkopa"/>
        <w:numPr>
          <w:ilvl w:val="0"/>
          <w:numId w:val="15"/>
        </w:numPr>
        <w:tabs>
          <w:tab w:val="clear" w:pos="927"/>
        </w:tabs>
        <w:ind w:left="709" w:hanging="425"/>
        <w:jc w:val="both"/>
      </w:pPr>
      <w:r w:rsidRPr="03A3754D">
        <w:t xml:space="preserve">Finansējums programmas īstenošanai tiek piešķirts uz līguma pamata starp Centru un pašvaldību. Pašvaldībai līgumā jānorāda Valsts kases konts. Līgumam tiek pievienota pārskata forma un šīs Vadlīnijas. </w:t>
      </w:r>
    </w:p>
    <w:p w14:paraId="38399819" w14:textId="77777777" w:rsidR="001D7B7F" w:rsidRPr="00882780" w:rsidRDefault="001D7B7F" w:rsidP="00B0590A">
      <w:pPr>
        <w:pStyle w:val="Sarakstarindkopa"/>
        <w:numPr>
          <w:ilvl w:val="0"/>
          <w:numId w:val="15"/>
        </w:numPr>
        <w:tabs>
          <w:tab w:val="clear" w:pos="927"/>
        </w:tabs>
        <w:ind w:left="709" w:hanging="425"/>
        <w:jc w:val="both"/>
      </w:pPr>
      <w:r w:rsidRPr="03A3754D">
        <w:t>Lai atbalsts sasniegtu pēc iespējas lielāku mērķa auditoriju, ieteicama sadarbība starp dažādiem pašvaldības dienestiem un institūcijām, piem., Civilās aizsardzības dienests, Izglītības pārvalde, Sociālais dienests, jaunatnes lietu speciālists u.c., Ukrainas bērnu un jauniešu apzināšanā un iesaistīšanā.</w:t>
      </w:r>
    </w:p>
    <w:p w14:paraId="148CBC52" w14:textId="77777777" w:rsidR="001D7B7F" w:rsidRDefault="001D7B7F" w:rsidP="00B0590A">
      <w:pPr>
        <w:pStyle w:val="Sarakstarindkopa"/>
        <w:numPr>
          <w:ilvl w:val="0"/>
          <w:numId w:val="15"/>
        </w:numPr>
        <w:tabs>
          <w:tab w:val="clear" w:pos="927"/>
        </w:tabs>
        <w:ind w:left="709" w:hanging="425"/>
        <w:jc w:val="both"/>
      </w:pPr>
      <w:r w:rsidRPr="03A3754D">
        <w:t xml:space="preserve">Pašvaldību ietvaros finansējums programmas īstenotājiem piešķirams caurspīdīgā, atklātā, nediskriminējošā un konkurenci nodrošinošā </w:t>
      </w:r>
      <w:r w:rsidRPr="03A3754D">
        <w:rPr>
          <w:color w:val="000000" w:themeColor="text1"/>
        </w:rPr>
        <w:t xml:space="preserve">projektu konkursā vai publiskā iepirkuma </w:t>
      </w:r>
      <w:r w:rsidRPr="03A3754D">
        <w:t xml:space="preserve">procesā, kuram var pieteikties jebkurš interesents, kas atbilst attiecīgajiem kritērijiem. Pašvaldība ir tiesīga noteikt kritērijus un nosacījumus pretendentiem neformālās izglītības pasākumu organizēšanai un piedāvājumu izvērtēšanai, lai nodrošinātu mērķa sasniegšanu un kvalitatīvu atbalsta programmas norisi. </w:t>
      </w:r>
    </w:p>
    <w:p w14:paraId="762142F8" w14:textId="77777777" w:rsidR="001D7B7F" w:rsidRPr="00181780" w:rsidRDefault="001D7B7F" w:rsidP="00B0590A">
      <w:pPr>
        <w:pStyle w:val="Sarakstarindkopa"/>
        <w:numPr>
          <w:ilvl w:val="0"/>
          <w:numId w:val="15"/>
        </w:numPr>
        <w:tabs>
          <w:tab w:val="clear" w:pos="927"/>
        </w:tabs>
        <w:ind w:left="709" w:hanging="425"/>
        <w:jc w:val="both"/>
      </w:pPr>
      <w:r w:rsidRPr="03A3754D">
        <w:t>Programmas ietvaros pašvaldības ir tiesīgas nodrošināt savu līdzfinansējumu, lai, piemēram, iesaistītu arī Latvijas bērnus un jauniešus.</w:t>
      </w:r>
    </w:p>
    <w:p w14:paraId="7513123C" w14:textId="77777777" w:rsidR="001D7B7F" w:rsidRDefault="001D7B7F" w:rsidP="00B0590A">
      <w:pPr>
        <w:pStyle w:val="Sarakstarindkopa"/>
        <w:numPr>
          <w:ilvl w:val="0"/>
          <w:numId w:val="15"/>
        </w:numPr>
        <w:tabs>
          <w:tab w:val="clear" w:pos="927"/>
        </w:tabs>
        <w:ind w:left="709" w:hanging="425"/>
        <w:jc w:val="both"/>
      </w:pPr>
      <w:r w:rsidRPr="03A3754D">
        <w:t>Piešķirto, bet programmas īstenošanai neizlietoto finansējumu programmas īstenotājs atmaksā pašvaldībai.</w:t>
      </w:r>
    </w:p>
    <w:p w14:paraId="77AF8898" w14:textId="693BAA7C" w:rsidR="001D7B7F" w:rsidRPr="00F93C1C" w:rsidRDefault="001D7B7F" w:rsidP="00B0590A">
      <w:pPr>
        <w:pStyle w:val="Sarakstarindkopa"/>
        <w:numPr>
          <w:ilvl w:val="0"/>
          <w:numId w:val="15"/>
        </w:numPr>
        <w:tabs>
          <w:tab w:val="clear" w:pos="927"/>
        </w:tabs>
        <w:ind w:left="709" w:hanging="425"/>
        <w:jc w:val="both"/>
      </w:pPr>
      <w:r w:rsidRPr="03A3754D">
        <w:t>Neizlietoto valsts finansējumu pašvaldība pēc programmas īstenošanas atmaksā Centram.</w:t>
      </w:r>
    </w:p>
    <w:p w14:paraId="241838B7" w14:textId="77777777" w:rsidR="001D7B7F" w:rsidRPr="00F93C1C" w:rsidRDefault="001D7B7F" w:rsidP="00B0590A">
      <w:pPr>
        <w:pStyle w:val="Sarakstarindkopa"/>
        <w:numPr>
          <w:ilvl w:val="0"/>
          <w:numId w:val="15"/>
        </w:numPr>
        <w:tabs>
          <w:tab w:val="clear" w:pos="927"/>
        </w:tabs>
        <w:ind w:left="709" w:hanging="425"/>
        <w:jc w:val="both"/>
      </w:pPr>
      <w:r w:rsidRPr="03A3754D">
        <w:t>Pašvaldība var pārskaitīt programmas īstenotājiem avansu līdz 90% apmērā no piešķirtā finansējuma. Atlikusī finansējuma daļa tiek pārskaitīta pēc pārskata iesniegšanas pašvaldībai un saskaņošanas.</w:t>
      </w:r>
    </w:p>
    <w:p w14:paraId="504483F2" w14:textId="77777777" w:rsidR="001D7B7F" w:rsidRPr="00F93C1C" w:rsidRDefault="001D7B7F" w:rsidP="00B0590A">
      <w:pPr>
        <w:pStyle w:val="Sarakstarindkopa"/>
        <w:numPr>
          <w:ilvl w:val="0"/>
          <w:numId w:val="15"/>
        </w:numPr>
        <w:tabs>
          <w:tab w:val="clear" w:pos="927"/>
        </w:tabs>
        <w:ind w:left="709" w:hanging="425"/>
        <w:jc w:val="both"/>
      </w:pPr>
      <w:r w:rsidRPr="03A3754D">
        <w:t xml:space="preserve">Pašvaldības iestādei piešķirtais finansējums programmas īstenošanai tiek iekļauts attiecīgās iestādes budžetā 100% apmērā. </w:t>
      </w:r>
    </w:p>
    <w:p w14:paraId="6F86AEFB" w14:textId="77777777" w:rsidR="001D7B7F" w:rsidRPr="00F93C1C" w:rsidRDefault="001D7B7F" w:rsidP="001D7B7F">
      <w:pPr>
        <w:pStyle w:val="Sarakstarindkopa"/>
        <w:tabs>
          <w:tab w:val="left" w:pos="1134"/>
        </w:tabs>
        <w:autoSpaceDE w:val="0"/>
        <w:autoSpaceDN w:val="0"/>
        <w:adjustRightInd w:val="0"/>
        <w:ind w:left="567"/>
        <w:rPr>
          <w:b/>
          <w:sz w:val="26"/>
          <w:szCs w:val="26"/>
        </w:rPr>
      </w:pPr>
    </w:p>
    <w:p w14:paraId="1CF3CBBF" w14:textId="77777777" w:rsidR="001D7B7F" w:rsidRPr="00C104B0" w:rsidRDefault="001D7B7F" w:rsidP="001D7B7F">
      <w:pPr>
        <w:pStyle w:val="Sarakstarindkopa"/>
        <w:tabs>
          <w:tab w:val="left" w:pos="1134"/>
        </w:tabs>
        <w:autoSpaceDE w:val="0"/>
        <w:autoSpaceDN w:val="0"/>
        <w:adjustRightInd w:val="0"/>
        <w:ind w:left="567"/>
        <w:jc w:val="center"/>
        <w:rPr>
          <w:b/>
          <w:bCs/>
        </w:rPr>
      </w:pPr>
      <w:r w:rsidRPr="03A3754D">
        <w:rPr>
          <w:b/>
          <w:bCs/>
        </w:rPr>
        <w:t>III Pārskatu pieņemšana un pārbaude</w:t>
      </w:r>
    </w:p>
    <w:p w14:paraId="4FDC1BE7" w14:textId="77777777" w:rsidR="001D7B7F" w:rsidRPr="00196F58" w:rsidRDefault="001D7B7F" w:rsidP="001D7B7F">
      <w:pPr>
        <w:pStyle w:val="Sarakstarindkopa"/>
        <w:ind w:left="567"/>
        <w:jc w:val="both"/>
      </w:pPr>
    </w:p>
    <w:p w14:paraId="4A274BA1" w14:textId="6DA8FD62" w:rsidR="001D7B7F" w:rsidRPr="00F8221D" w:rsidRDefault="001D7B7F" w:rsidP="00B0590A">
      <w:pPr>
        <w:pStyle w:val="Sarakstarindkopa"/>
        <w:numPr>
          <w:ilvl w:val="0"/>
          <w:numId w:val="15"/>
        </w:numPr>
        <w:ind w:left="709" w:hanging="425"/>
        <w:jc w:val="both"/>
      </w:pPr>
      <w:r w:rsidRPr="03A3754D">
        <w:t>Pašvaldība līdz 2024.gada 16.</w:t>
      </w:r>
      <w:r w:rsidR="001D7BA8">
        <w:t xml:space="preserve"> </w:t>
      </w:r>
      <w:r w:rsidRPr="03A3754D">
        <w:t>septembrim</w:t>
      </w:r>
      <w:r w:rsidRPr="03A3754D">
        <w:rPr>
          <w:color w:val="FF0000"/>
        </w:rPr>
        <w:t xml:space="preserve"> </w:t>
      </w:r>
      <w:r w:rsidRPr="03A3754D">
        <w:t>Centram iesniedz starpposma pārskatu anketas formātā par programmas īstenošanas gaitu un</w:t>
      </w:r>
      <w:r w:rsidRPr="03A3754D">
        <w:rPr>
          <w:b/>
          <w:bCs/>
          <w:color w:val="000000" w:themeColor="text1"/>
        </w:rPr>
        <w:t xml:space="preserve"> līdz 6.</w:t>
      </w:r>
      <w:r w:rsidR="001D7BA8">
        <w:rPr>
          <w:b/>
          <w:bCs/>
          <w:color w:val="000000" w:themeColor="text1"/>
        </w:rPr>
        <w:t xml:space="preserve"> </w:t>
      </w:r>
      <w:r w:rsidRPr="03A3754D">
        <w:rPr>
          <w:b/>
          <w:bCs/>
          <w:color w:val="000000" w:themeColor="text1"/>
        </w:rPr>
        <w:t xml:space="preserve">decembrim </w:t>
      </w:r>
      <w:r w:rsidRPr="03A3754D">
        <w:t xml:space="preserve">iesniedz rakstisku gala atskaiti par programmas norisi un piešķirtā finansējuma izlietojumu, pamatojoties uz programmas īstenotāju iesniegtajiem pārskatiem. </w:t>
      </w:r>
    </w:p>
    <w:p w14:paraId="608D29BE" w14:textId="77777777" w:rsidR="001D7B7F" w:rsidRPr="00F8221D" w:rsidRDefault="001D7B7F" w:rsidP="00B0590A">
      <w:pPr>
        <w:pStyle w:val="Sarakstarindkopa"/>
        <w:numPr>
          <w:ilvl w:val="0"/>
          <w:numId w:val="15"/>
        </w:numPr>
        <w:ind w:left="709" w:hanging="425"/>
        <w:jc w:val="both"/>
      </w:pPr>
      <w:r w:rsidRPr="03A3754D">
        <w:t>Centrs sagatavo elektronisku anketu starpposma pārskatam, un pašvaldība to aizpilda, ietverot  nepieciešamo informāciju atbalsta programmas monitorēšanai.</w:t>
      </w:r>
    </w:p>
    <w:p w14:paraId="22873817" w14:textId="3D05FC83" w:rsidR="001D7B7F" w:rsidRPr="00A37A66" w:rsidRDefault="001D7B7F" w:rsidP="00B0590A">
      <w:pPr>
        <w:pStyle w:val="Sarakstarindkopa"/>
        <w:numPr>
          <w:ilvl w:val="0"/>
          <w:numId w:val="15"/>
        </w:numPr>
        <w:ind w:left="709" w:hanging="425"/>
        <w:jc w:val="both"/>
      </w:pPr>
      <w:r w:rsidRPr="03A3754D">
        <w:t>Pašvaldība gala atskaiti iesniedz 2 formās- gan saturisko, ietverot tajā informāciju par katru programmas īstenotāju, pasākumu saturu un aktivitātēs iesaistīto bērnu skaitu, gan finansiālo, ietverot tajā informāciju par pašvaldībā kopumā iesaistīto Ukrainas bērnu skaitu un tam atbilstošo izlietoto finansējumu-, iegūtos datus apkopojot atbilstoši Līguma 2. un 3.</w:t>
      </w:r>
      <w:r w:rsidR="00B0590A">
        <w:t xml:space="preserve"> </w:t>
      </w:r>
      <w:r w:rsidRPr="03A3754D">
        <w:t>pielikumā noteiktajai formai.</w:t>
      </w:r>
    </w:p>
    <w:p w14:paraId="387F8A92" w14:textId="343987D2" w:rsidR="001D7B7F" w:rsidRPr="007927BF" w:rsidRDefault="001D7B7F" w:rsidP="00B0590A">
      <w:pPr>
        <w:pStyle w:val="Sarakstarindkopa"/>
        <w:numPr>
          <w:ilvl w:val="0"/>
          <w:numId w:val="15"/>
        </w:numPr>
        <w:ind w:left="709" w:hanging="425"/>
        <w:jc w:val="both"/>
        <w:rPr>
          <w:color w:val="000000" w:themeColor="text1"/>
        </w:rPr>
      </w:pPr>
      <w:r w:rsidRPr="03A3754D">
        <w:rPr>
          <w:color w:val="000000" w:themeColor="text1"/>
        </w:rPr>
        <w:t>Centrs veic atsūtītās informācijas pārbaudi līdz 16.</w:t>
      </w:r>
      <w:r w:rsidR="00B0590A">
        <w:rPr>
          <w:color w:val="000000" w:themeColor="text1"/>
        </w:rPr>
        <w:t xml:space="preserve"> </w:t>
      </w:r>
      <w:r w:rsidRPr="03A3754D">
        <w:rPr>
          <w:color w:val="000000" w:themeColor="text1"/>
        </w:rPr>
        <w:t>decembrim.</w:t>
      </w:r>
    </w:p>
    <w:p w14:paraId="0FF3D012" w14:textId="1E1C4168" w:rsidR="001D7B7F" w:rsidRPr="007927BF" w:rsidRDefault="001D7B7F" w:rsidP="00B0590A">
      <w:pPr>
        <w:pStyle w:val="Sarakstarindkopa"/>
        <w:numPr>
          <w:ilvl w:val="0"/>
          <w:numId w:val="15"/>
        </w:numPr>
        <w:ind w:left="709" w:hanging="425"/>
        <w:jc w:val="both"/>
        <w:rPr>
          <w:color w:val="000000" w:themeColor="text1"/>
        </w:rPr>
      </w:pPr>
      <w:r w:rsidRPr="03A3754D">
        <w:rPr>
          <w:color w:val="000000" w:themeColor="text1"/>
        </w:rPr>
        <w:t>Pašvaldība neizlietoto finansējumu Centram pārskaita līdz 20.</w:t>
      </w:r>
      <w:r w:rsidR="00B0590A">
        <w:rPr>
          <w:color w:val="000000" w:themeColor="text1"/>
        </w:rPr>
        <w:t xml:space="preserve"> </w:t>
      </w:r>
      <w:r w:rsidRPr="03A3754D">
        <w:rPr>
          <w:color w:val="000000" w:themeColor="text1"/>
        </w:rPr>
        <w:t xml:space="preserve">decembrim. </w:t>
      </w:r>
    </w:p>
    <w:p w14:paraId="1781EB87" w14:textId="77777777" w:rsidR="001D7B7F" w:rsidRPr="00F72D0A" w:rsidRDefault="001D7B7F" w:rsidP="00B0590A">
      <w:pPr>
        <w:pStyle w:val="Sarakstarindkopa"/>
        <w:numPr>
          <w:ilvl w:val="0"/>
          <w:numId w:val="15"/>
        </w:numPr>
        <w:ind w:left="709" w:hanging="425"/>
        <w:jc w:val="both"/>
      </w:pPr>
      <w:r w:rsidRPr="03A3754D">
        <w:t xml:space="preserve">Centrs sagatavo ziņojumu Izglītības un zinātnes ministrijai par pārbaudes rezultātiem, konstatējumiem un secinājumiem atbilstoši programmas mērķiem. </w:t>
      </w:r>
    </w:p>
    <w:p w14:paraId="6E355B3A" w14:textId="77777777" w:rsidR="001D7B7F" w:rsidRDefault="001D7B7F" w:rsidP="00B0590A">
      <w:pPr>
        <w:pStyle w:val="Sarakstarindkopa"/>
        <w:ind w:left="709" w:hanging="425"/>
        <w:jc w:val="both"/>
        <w:rPr>
          <w:color w:val="FF0000"/>
        </w:rPr>
      </w:pPr>
    </w:p>
    <w:p w14:paraId="0FF9C153" w14:textId="3E66AD51" w:rsidR="001D7BA8" w:rsidRDefault="001D7BA8">
      <w:pPr>
        <w:spacing w:after="160" w:line="259" w:lineRule="auto"/>
        <w:rPr>
          <w:color w:val="FF0000"/>
        </w:rPr>
      </w:pPr>
      <w:r>
        <w:rPr>
          <w:color w:val="FF0000"/>
        </w:rPr>
        <w:br w:type="page"/>
      </w:r>
    </w:p>
    <w:p w14:paraId="5B9E2976" w14:textId="0885E527" w:rsidR="00E30CD6" w:rsidRPr="00450B8B" w:rsidRDefault="00E30CD6" w:rsidP="00E30CD6">
      <w:pPr>
        <w:jc w:val="right"/>
        <w:rPr>
          <w:rFonts w:eastAsia="Calibri"/>
          <w:b/>
          <w:color w:val="000000"/>
          <w:lang w:val="lv-LV" w:eastAsia="en-US"/>
        </w:rPr>
      </w:pPr>
      <w:r w:rsidRPr="00450B8B">
        <w:rPr>
          <w:rFonts w:eastAsia="Calibri"/>
          <w:b/>
          <w:color w:val="000000"/>
          <w:lang w:val="lv-LV" w:eastAsia="en-US"/>
        </w:rPr>
        <w:t>2.</w:t>
      </w:r>
      <w:r w:rsidR="00331D63">
        <w:rPr>
          <w:rFonts w:eastAsia="Calibri"/>
          <w:b/>
          <w:color w:val="000000"/>
          <w:lang w:val="lv-LV" w:eastAsia="en-US"/>
        </w:rPr>
        <w:t xml:space="preserve"> </w:t>
      </w:r>
      <w:r w:rsidRPr="00450B8B">
        <w:rPr>
          <w:rFonts w:eastAsia="Calibri"/>
          <w:b/>
          <w:color w:val="000000"/>
          <w:lang w:val="lv-LV" w:eastAsia="en-US"/>
        </w:rPr>
        <w:t>pielikums</w:t>
      </w:r>
    </w:p>
    <w:p w14:paraId="5979D784" w14:textId="6204B29F" w:rsidR="00C405E3" w:rsidRPr="00450B8B" w:rsidRDefault="00C405E3" w:rsidP="00C405E3">
      <w:pPr>
        <w:jc w:val="right"/>
        <w:rPr>
          <w:bCs/>
          <w:lang w:val="lv-LV"/>
        </w:rPr>
      </w:pPr>
      <w:r w:rsidRPr="00450B8B">
        <w:rPr>
          <w:bCs/>
          <w:lang w:val="lv-LV"/>
        </w:rPr>
        <w:t xml:space="preserve">atbalsta programmas </w:t>
      </w:r>
    </w:p>
    <w:p w14:paraId="324DD179" w14:textId="77777777" w:rsidR="00C405E3" w:rsidRPr="00450B8B" w:rsidRDefault="00C405E3" w:rsidP="00C405E3">
      <w:pPr>
        <w:jc w:val="right"/>
        <w:rPr>
          <w:bCs/>
          <w:lang w:val="lv-LV"/>
        </w:rPr>
      </w:pPr>
      <w:r w:rsidRPr="00450B8B">
        <w:rPr>
          <w:bCs/>
          <w:lang w:val="lv-LV"/>
        </w:rPr>
        <w:t xml:space="preserve">"Neformālās izglītības pasākumi, t.sk. latviešu valodas apguve, </w:t>
      </w:r>
    </w:p>
    <w:p w14:paraId="4BF03BBD" w14:textId="236E59B1" w:rsidR="00E30CD6" w:rsidRPr="00583258" w:rsidRDefault="00C405E3" w:rsidP="00583258">
      <w:pPr>
        <w:jc w:val="right"/>
        <w:rPr>
          <w:bCs/>
          <w:lang w:val="lv-LV"/>
        </w:rPr>
      </w:pPr>
      <w:r w:rsidRPr="00450B8B">
        <w:rPr>
          <w:bCs/>
          <w:lang w:val="lv-LV"/>
        </w:rPr>
        <w:t xml:space="preserve">Ukrainas bērniem un jauniešiem" </w:t>
      </w:r>
    </w:p>
    <w:p w14:paraId="16FDE156" w14:textId="3AC7FB9B" w:rsidR="00E30CD6" w:rsidRPr="000F73F4" w:rsidRDefault="00E30CD6" w:rsidP="00C405E3">
      <w:pPr>
        <w:spacing w:line="259" w:lineRule="auto"/>
        <w:jc w:val="right"/>
        <w:rPr>
          <w:rFonts w:eastAsia="Calibri"/>
          <w:bCs/>
          <w:i/>
          <w:lang w:val="lv-LV" w:eastAsia="en-US"/>
        </w:rPr>
      </w:pPr>
      <w:r w:rsidRPr="00F32886">
        <w:rPr>
          <w:rFonts w:eastAsia="Calibri"/>
          <w:bCs/>
          <w:i/>
          <w:lang w:val="lv-LV" w:eastAsia="en-US"/>
        </w:rPr>
        <w:t xml:space="preserve"> </w:t>
      </w:r>
      <w:r w:rsidRPr="000F73F4">
        <w:rPr>
          <w:rFonts w:eastAsia="Calibri"/>
          <w:bCs/>
          <w:i/>
          <w:lang w:val="lv-LV" w:eastAsia="en-US"/>
        </w:rPr>
        <w:t>Kuldīgas novadā nolikumam</w:t>
      </w:r>
    </w:p>
    <w:p w14:paraId="24BA66AD" w14:textId="77777777" w:rsidR="00E30CD6" w:rsidRPr="00450B8B" w:rsidRDefault="00E30CD6" w:rsidP="00E30CD6">
      <w:pPr>
        <w:ind w:firstLine="720"/>
        <w:jc w:val="right"/>
        <w:rPr>
          <w:i/>
          <w:lang w:val="lv-LV"/>
        </w:rPr>
      </w:pPr>
    </w:p>
    <w:p w14:paraId="1E01CACC" w14:textId="77777777" w:rsidR="00E30CD6" w:rsidRPr="00450B8B" w:rsidRDefault="00E30CD6" w:rsidP="00E30CD6">
      <w:pPr>
        <w:jc w:val="center"/>
        <w:rPr>
          <w:b/>
          <w:lang w:val="lv-LV"/>
        </w:rPr>
      </w:pPr>
      <w:r w:rsidRPr="00450B8B">
        <w:rPr>
          <w:b/>
          <w:lang w:val="lv-LV"/>
        </w:rPr>
        <w:t>PROJEKTA PIETEIKUMA VEIDLAPA</w:t>
      </w:r>
    </w:p>
    <w:p w14:paraId="45CDC6AE" w14:textId="77777777" w:rsidR="00E30CD6" w:rsidRPr="00450B8B" w:rsidRDefault="00E30CD6" w:rsidP="00E30CD6">
      <w:pPr>
        <w:jc w:val="center"/>
        <w:rPr>
          <w:lang w:val="lv-LV"/>
        </w:rPr>
      </w:pPr>
    </w:p>
    <w:p w14:paraId="024BE17F" w14:textId="77777777" w:rsidR="00E30CD6" w:rsidRPr="00450B8B" w:rsidRDefault="00E30CD6" w:rsidP="00E30CD6">
      <w:pPr>
        <w:numPr>
          <w:ilvl w:val="0"/>
          <w:numId w:val="5"/>
        </w:numPr>
        <w:ind w:left="0"/>
        <w:jc w:val="both"/>
        <w:rPr>
          <w:lang w:val="lv-LV"/>
        </w:rPr>
      </w:pPr>
      <w:r w:rsidRPr="00450B8B">
        <w:rPr>
          <w:lang w:val="lv-LV"/>
        </w:rPr>
        <w:t>Projekta pieteicējs</w:t>
      </w:r>
    </w:p>
    <w:p w14:paraId="34168846" w14:textId="77777777" w:rsidR="00E30CD6" w:rsidRPr="00450B8B" w:rsidRDefault="00E30CD6" w:rsidP="00E30CD6">
      <w:pPr>
        <w:jc w:val="both"/>
        <w:rPr>
          <w:lang w:val="lv-LV"/>
        </w:rPr>
      </w:pPr>
    </w:p>
    <w:p w14:paraId="5F76B5AE" w14:textId="66A10048" w:rsidR="00E30CD6" w:rsidRPr="00450B8B" w:rsidRDefault="00E30CD6" w:rsidP="00E30CD6">
      <w:pPr>
        <w:jc w:val="both"/>
        <w:rPr>
          <w:lang w:val="lv-LV"/>
        </w:rPr>
      </w:pPr>
      <w:r w:rsidRPr="00450B8B">
        <w:rPr>
          <w:lang w:val="lv-LV"/>
        </w:rPr>
        <w:t>____________________________________________________________</w:t>
      </w:r>
      <w:r w:rsidR="00450B8B">
        <w:rPr>
          <w:lang w:val="lv-LV"/>
        </w:rPr>
        <w:t>_________</w:t>
      </w:r>
      <w:r w:rsidRPr="00450B8B">
        <w:rPr>
          <w:lang w:val="lv-LV"/>
        </w:rPr>
        <w:t>______</w:t>
      </w:r>
    </w:p>
    <w:p w14:paraId="54680630" w14:textId="77777777" w:rsidR="006B695E" w:rsidRPr="00450B8B" w:rsidRDefault="006B695E" w:rsidP="006B695E">
      <w:pPr>
        <w:pStyle w:val="Sarakstarindkopa"/>
        <w:ind w:left="360"/>
        <w:rPr>
          <w:lang w:val="lv-LV"/>
        </w:rPr>
      </w:pPr>
    </w:p>
    <w:p w14:paraId="62FF3157" w14:textId="376FBB0F" w:rsidR="00E30CD6" w:rsidRPr="00450B8B" w:rsidRDefault="00E30CD6" w:rsidP="007B0879">
      <w:pPr>
        <w:pStyle w:val="Sarakstarindkopa"/>
        <w:numPr>
          <w:ilvl w:val="0"/>
          <w:numId w:val="5"/>
        </w:numPr>
        <w:rPr>
          <w:lang w:val="lv-LV"/>
        </w:rPr>
      </w:pPr>
      <w:r w:rsidRPr="00450B8B">
        <w:rPr>
          <w:lang w:val="lv-LV"/>
        </w:rPr>
        <w:t xml:space="preserve">Pieteicēja juridiskā adrese </w:t>
      </w:r>
    </w:p>
    <w:p w14:paraId="7314C26D" w14:textId="77777777" w:rsidR="00E30CD6" w:rsidRPr="00450B8B" w:rsidRDefault="00E30CD6" w:rsidP="00E30CD6">
      <w:pPr>
        <w:rPr>
          <w:lang w:val="lv-LV"/>
        </w:rPr>
      </w:pPr>
    </w:p>
    <w:p w14:paraId="7E73B80B" w14:textId="4B8D3A54" w:rsidR="00E30CD6" w:rsidRPr="00450B8B" w:rsidRDefault="00450B8B" w:rsidP="00E30CD6">
      <w:pPr>
        <w:rPr>
          <w:lang w:val="lv-LV"/>
        </w:rPr>
      </w:pPr>
      <w:r w:rsidRPr="00450B8B">
        <w:rPr>
          <w:lang w:val="lv-LV"/>
        </w:rPr>
        <w:t>____________________________________________________________</w:t>
      </w:r>
      <w:r>
        <w:rPr>
          <w:lang w:val="lv-LV"/>
        </w:rPr>
        <w:t>_________</w:t>
      </w:r>
      <w:r w:rsidRPr="00450B8B">
        <w:rPr>
          <w:lang w:val="lv-LV"/>
        </w:rPr>
        <w:t>______</w:t>
      </w:r>
    </w:p>
    <w:p w14:paraId="3868864B" w14:textId="77777777" w:rsidR="00E30CD6" w:rsidRPr="00450B8B" w:rsidRDefault="00E30CD6" w:rsidP="00E30CD6">
      <w:pPr>
        <w:rPr>
          <w:lang w:val="lv-LV"/>
        </w:rPr>
      </w:pPr>
    </w:p>
    <w:p w14:paraId="1CF4AE4F" w14:textId="04037FA9" w:rsidR="00E30CD6" w:rsidRPr="00450B8B" w:rsidRDefault="006B695E" w:rsidP="00E30CD6">
      <w:pPr>
        <w:jc w:val="both"/>
        <w:rPr>
          <w:lang w:val="lv-LV"/>
        </w:rPr>
      </w:pPr>
      <w:r w:rsidRPr="00450B8B">
        <w:rPr>
          <w:lang w:val="lv-LV"/>
        </w:rPr>
        <w:t>t</w:t>
      </w:r>
      <w:r w:rsidR="00E30CD6" w:rsidRPr="00450B8B">
        <w:rPr>
          <w:lang w:val="lv-LV"/>
        </w:rPr>
        <w:t>ālrunis</w:t>
      </w:r>
      <w:r w:rsidR="00450B8B">
        <w:rPr>
          <w:lang w:val="lv-LV"/>
        </w:rPr>
        <w:t>:</w:t>
      </w:r>
    </w:p>
    <w:p w14:paraId="71CFD5FA" w14:textId="77777777" w:rsidR="00E30CD6" w:rsidRPr="00450B8B" w:rsidRDefault="00E30CD6" w:rsidP="00E30CD6">
      <w:pPr>
        <w:jc w:val="both"/>
        <w:rPr>
          <w:lang w:val="lv-LV"/>
        </w:rPr>
      </w:pPr>
    </w:p>
    <w:p w14:paraId="4D50CA63" w14:textId="2ECF0E9F" w:rsidR="00E30CD6" w:rsidRPr="00450B8B" w:rsidRDefault="00450B8B" w:rsidP="00E30CD6">
      <w:pPr>
        <w:jc w:val="both"/>
        <w:rPr>
          <w:lang w:val="lv-LV"/>
        </w:rPr>
      </w:pPr>
      <w:r>
        <w:rPr>
          <w:lang w:val="lv-LV"/>
        </w:rPr>
        <w:t>e-pasta adrese:</w:t>
      </w:r>
      <w:r w:rsidR="00E30CD6" w:rsidRPr="00450B8B">
        <w:rPr>
          <w:lang w:val="lv-LV"/>
        </w:rPr>
        <w:t xml:space="preserve"> </w:t>
      </w:r>
    </w:p>
    <w:p w14:paraId="2F710777" w14:textId="77777777" w:rsidR="00E30CD6" w:rsidRPr="00450B8B" w:rsidRDefault="00E30CD6" w:rsidP="00E30CD6">
      <w:pPr>
        <w:jc w:val="both"/>
        <w:rPr>
          <w:lang w:val="lv-LV"/>
        </w:rPr>
      </w:pPr>
    </w:p>
    <w:p w14:paraId="1E382F5B" w14:textId="75BFA2A3" w:rsidR="00E30CD6" w:rsidRPr="00450B8B" w:rsidRDefault="00C405E3" w:rsidP="00E30CD6">
      <w:pPr>
        <w:numPr>
          <w:ilvl w:val="0"/>
          <w:numId w:val="5"/>
        </w:numPr>
        <w:ind w:left="0"/>
        <w:rPr>
          <w:lang w:val="lv-LV"/>
        </w:rPr>
      </w:pPr>
      <w:r w:rsidRPr="00450B8B">
        <w:rPr>
          <w:lang w:val="lv-LV"/>
        </w:rPr>
        <w:t>Aktivitāte (-šu</w:t>
      </w:r>
      <w:r w:rsidR="00E30CD6" w:rsidRPr="00450B8B">
        <w:rPr>
          <w:lang w:val="lv-LV"/>
        </w:rPr>
        <w:t xml:space="preserve"> </w:t>
      </w:r>
      <w:r w:rsidRPr="00450B8B">
        <w:rPr>
          <w:lang w:val="lv-LV"/>
        </w:rPr>
        <w:t>)</w:t>
      </w:r>
      <w:r w:rsidR="00E30CD6" w:rsidRPr="00450B8B">
        <w:rPr>
          <w:lang w:val="lv-LV"/>
        </w:rPr>
        <w:t xml:space="preserve">vadītājs </w:t>
      </w:r>
      <w:r w:rsidR="00450B8B" w:rsidRPr="00450B8B">
        <w:rPr>
          <w:lang w:val="lv-LV"/>
        </w:rPr>
        <w:t>____________________________________________________________</w:t>
      </w:r>
      <w:r w:rsidR="00450B8B">
        <w:rPr>
          <w:lang w:val="lv-LV"/>
        </w:rPr>
        <w:t>_________</w:t>
      </w:r>
      <w:r w:rsidR="00450B8B" w:rsidRPr="00450B8B">
        <w:rPr>
          <w:lang w:val="lv-LV"/>
        </w:rPr>
        <w:t>______</w:t>
      </w:r>
    </w:p>
    <w:p w14:paraId="6C7D88B4" w14:textId="77777777" w:rsidR="00E30CD6" w:rsidRPr="00450B8B" w:rsidRDefault="00E30CD6" w:rsidP="00E30CD6">
      <w:pPr>
        <w:jc w:val="both"/>
        <w:rPr>
          <w:i/>
          <w:sz w:val="22"/>
          <w:szCs w:val="22"/>
          <w:lang w:val="lv-LV"/>
        </w:rPr>
      </w:pPr>
      <w:r w:rsidRPr="00450B8B">
        <w:rPr>
          <w:lang w:val="lv-LV"/>
        </w:rPr>
        <w:tab/>
      </w:r>
      <w:r w:rsidRPr="00450B8B">
        <w:rPr>
          <w:lang w:val="lv-LV"/>
        </w:rPr>
        <w:tab/>
      </w:r>
      <w:r w:rsidRPr="00450B8B">
        <w:rPr>
          <w:lang w:val="lv-LV"/>
        </w:rPr>
        <w:tab/>
      </w:r>
      <w:r w:rsidRPr="00450B8B">
        <w:rPr>
          <w:lang w:val="lv-LV"/>
        </w:rPr>
        <w:tab/>
        <w:t xml:space="preserve">          </w:t>
      </w:r>
      <w:r w:rsidRPr="00450B8B">
        <w:rPr>
          <w:i/>
          <w:sz w:val="22"/>
          <w:szCs w:val="22"/>
          <w:lang w:val="lv-LV"/>
        </w:rPr>
        <w:t xml:space="preserve">/vārds, uzvārds, kontakttālrunis, </w:t>
      </w:r>
    </w:p>
    <w:p w14:paraId="26F248A5" w14:textId="77777777" w:rsidR="00E30CD6" w:rsidRPr="00450B8B" w:rsidRDefault="00E30CD6" w:rsidP="00E30CD6">
      <w:pPr>
        <w:jc w:val="both"/>
        <w:rPr>
          <w:lang w:val="lv-LV"/>
        </w:rPr>
      </w:pPr>
    </w:p>
    <w:p w14:paraId="37D9A11B" w14:textId="4F7B4212" w:rsidR="00E30CD6" w:rsidRPr="00450B8B" w:rsidRDefault="00450B8B" w:rsidP="00E30CD6">
      <w:pPr>
        <w:jc w:val="both"/>
        <w:rPr>
          <w:lang w:val="lv-LV"/>
        </w:rPr>
      </w:pPr>
      <w:r w:rsidRPr="00450B8B">
        <w:rPr>
          <w:lang w:val="lv-LV"/>
        </w:rPr>
        <w:t>____________________________________________________________</w:t>
      </w:r>
      <w:r>
        <w:rPr>
          <w:lang w:val="lv-LV"/>
        </w:rPr>
        <w:t>_________</w:t>
      </w:r>
      <w:r w:rsidRPr="00450B8B">
        <w:rPr>
          <w:lang w:val="lv-LV"/>
        </w:rPr>
        <w:t>______</w:t>
      </w:r>
    </w:p>
    <w:p w14:paraId="17DA9E53" w14:textId="62E7B5F8" w:rsidR="00E30CD6" w:rsidRPr="00450B8B" w:rsidRDefault="00C405E3" w:rsidP="00E30CD6">
      <w:pPr>
        <w:numPr>
          <w:ilvl w:val="0"/>
          <w:numId w:val="5"/>
        </w:numPr>
        <w:ind w:left="0"/>
        <w:rPr>
          <w:lang w:val="lv-LV"/>
        </w:rPr>
      </w:pPr>
      <w:r w:rsidRPr="00450B8B">
        <w:rPr>
          <w:lang w:val="lv-LV"/>
        </w:rPr>
        <w:t>Aktivitātes (-šu)</w:t>
      </w:r>
      <w:r w:rsidR="00E30CD6" w:rsidRPr="00450B8B">
        <w:rPr>
          <w:lang w:val="lv-LV"/>
        </w:rPr>
        <w:t xml:space="preserve"> nosaukums </w:t>
      </w:r>
      <w:r w:rsidR="00450B8B" w:rsidRPr="00450B8B">
        <w:rPr>
          <w:lang w:val="lv-LV"/>
        </w:rPr>
        <w:t>____________________________________________________________</w:t>
      </w:r>
      <w:r w:rsidR="00450B8B">
        <w:rPr>
          <w:lang w:val="lv-LV"/>
        </w:rPr>
        <w:t>_________</w:t>
      </w:r>
      <w:r w:rsidR="00450B8B" w:rsidRPr="00450B8B">
        <w:rPr>
          <w:lang w:val="lv-LV"/>
        </w:rPr>
        <w:t>______</w:t>
      </w:r>
    </w:p>
    <w:p w14:paraId="38F8959E" w14:textId="77777777" w:rsidR="00E30CD6" w:rsidRPr="00450B8B" w:rsidRDefault="00E30CD6" w:rsidP="00E30CD6">
      <w:pPr>
        <w:jc w:val="both"/>
        <w:rPr>
          <w:lang w:val="lv-LV"/>
        </w:rPr>
      </w:pPr>
    </w:p>
    <w:p w14:paraId="3390A278" w14:textId="264012B3" w:rsidR="00E30CD6" w:rsidRPr="00450B8B" w:rsidRDefault="00C405E3" w:rsidP="00E30CD6">
      <w:pPr>
        <w:numPr>
          <w:ilvl w:val="0"/>
          <w:numId w:val="5"/>
        </w:numPr>
        <w:ind w:left="0"/>
        <w:rPr>
          <w:lang w:val="lv-LV"/>
        </w:rPr>
      </w:pPr>
      <w:r w:rsidRPr="00450B8B">
        <w:rPr>
          <w:lang w:val="lv-LV"/>
        </w:rPr>
        <w:t xml:space="preserve">Aktivitātes (-šu) </w:t>
      </w:r>
      <w:r w:rsidR="00E30CD6" w:rsidRPr="00450B8B">
        <w:rPr>
          <w:lang w:val="lv-LV"/>
        </w:rPr>
        <w:t xml:space="preserve">norises vieta/ iestāde </w:t>
      </w:r>
      <w:r w:rsidR="00450B8B" w:rsidRPr="00450B8B">
        <w:rPr>
          <w:lang w:val="lv-LV"/>
        </w:rPr>
        <w:t>____________________________________________________________</w:t>
      </w:r>
      <w:r w:rsidR="00450B8B">
        <w:rPr>
          <w:lang w:val="lv-LV"/>
        </w:rPr>
        <w:t>_________</w:t>
      </w:r>
      <w:r w:rsidR="00450B8B" w:rsidRPr="00450B8B">
        <w:rPr>
          <w:lang w:val="lv-LV"/>
        </w:rPr>
        <w:t>______</w:t>
      </w:r>
    </w:p>
    <w:p w14:paraId="4EB5A7CA" w14:textId="77777777" w:rsidR="00E30CD6" w:rsidRPr="00450B8B" w:rsidRDefault="00E30CD6" w:rsidP="00E30CD6">
      <w:pPr>
        <w:jc w:val="both"/>
        <w:rPr>
          <w:lang w:val="lv-LV"/>
        </w:rPr>
      </w:pPr>
    </w:p>
    <w:p w14:paraId="29F2D430" w14:textId="5C566438" w:rsidR="00E30CD6" w:rsidRPr="00450B8B" w:rsidRDefault="00450B8B" w:rsidP="00E30CD6">
      <w:pPr>
        <w:numPr>
          <w:ilvl w:val="0"/>
          <w:numId w:val="5"/>
        </w:numPr>
        <w:ind w:left="0"/>
        <w:rPr>
          <w:lang w:val="lv-LV"/>
        </w:rPr>
      </w:pPr>
      <w:r>
        <w:rPr>
          <w:lang w:val="lv-LV"/>
        </w:rPr>
        <w:t xml:space="preserve">Plānotais </w:t>
      </w:r>
      <w:r w:rsidR="00C405E3" w:rsidRPr="00450B8B">
        <w:rPr>
          <w:lang w:val="lv-LV"/>
        </w:rPr>
        <w:t xml:space="preserve">aktivitātes (-šu) </w:t>
      </w:r>
      <w:r w:rsidR="00E30CD6" w:rsidRPr="00450B8B">
        <w:rPr>
          <w:lang w:val="lv-LV"/>
        </w:rPr>
        <w:t>norises laiks no ____</w:t>
      </w:r>
      <w:r>
        <w:rPr>
          <w:lang w:val="lv-LV"/>
        </w:rPr>
        <w:t>_______</w:t>
      </w:r>
      <w:r w:rsidR="00E30CD6" w:rsidRPr="00450B8B">
        <w:rPr>
          <w:lang w:val="lv-LV"/>
        </w:rPr>
        <w:t>___ līdz _____</w:t>
      </w:r>
      <w:r>
        <w:rPr>
          <w:lang w:val="lv-LV"/>
        </w:rPr>
        <w:t>_______</w:t>
      </w:r>
      <w:r w:rsidR="00E30CD6" w:rsidRPr="00450B8B">
        <w:rPr>
          <w:lang w:val="lv-LV"/>
        </w:rPr>
        <w:t>____</w:t>
      </w:r>
    </w:p>
    <w:p w14:paraId="63C30D2D" w14:textId="77777777" w:rsidR="00E30CD6" w:rsidRPr="00450B8B" w:rsidRDefault="00E30CD6" w:rsidP="00E30CD6">
      <w:pPr>
        <w:jc w:val="both"/>
        <w:rPr>
          <w:lang w:val="lv-LV"/>
        </w:rPr>
      </w:pPr>
    </w:p>
    <w:p w14:paraId="4CDD6C16" w14:textId="610C033A" w:rsidR="00E30CD6" w:rsidRPr="00450B8B" w:rsidRDefault="00E30CD6" w:rsidP="00E30CD6">
      <w:pPr>
        <w:numPr>
          <w:ilvl w:val="0"/>
          <w:numId w:val="5"/>
        </w:numPr>
        <w:ind w:left="0"/>
        <w:jc w:val="both"/>
        <w:rPr>
          <w:lang w:val="lv-LV"/>
        </w:rPr>
      </w:pPr>
      <w:r w:rsidRPr="00450B8B">
        <w:rPr>
          <w:lang w:val="lv-LV"/>
        </w:rPr>
        <w:t xml:space="preserve">Īss </w:t>
      </w:r>
      <w:r w:rsidR="00C405E3" w:rsidRPr="00450B8B">
        <w:rPr>
          <w:lang w:val="lv-LV"/>
        </w:rPr>
        <w:t xml:space="preserve">aktivitātes (-šu) </w:t>
      </w:r>
      <w:r w:rsidRPr="00450B8B">
        <w:rPr>
          <w:lang w:val="lv-LV"/>
        </w:rPr>
        <w:t>satura raksturojums</w:t>
      </w:r>
    </w:p>
    <w:p w14:paraId="658861AE" w14:textId="77777777" w:rsidR="00E30CD6" w:rsidRPr="00450B8B" w:rsidRDefault="00E30CD6" w:rsidP="00E30CD6">
      <w:pPr>
        <w:pStyle w:val="Sarakstarindkopa"/>
        <w:rPr>
          <w:lang w:val="lv-LV"/>
        </w:rPr>
      </w:pPr>
    </w:p>
    <w:tbl>
      <w:tblPr>
        <w:tblStyle w:val="Reatabula"/>
        <w:tblW w:w="9072" w:type="dxa"/>
        <w:tblInd w:w="-5" w:type="dxa"/>
        <w:tblLook w:val="04A0" w:firstRow="1" w:lastRow="0" w:firstColumn="1" w:lastColumn="0" w:noHBand="0" w:noVBand="1"/>
      </w:tblPr>
      <w:tblGrid>
        <w:gridCol w:w="9072"/>
      </w:tblGrid>
      <w:tr w:rsidR="00E30CD6" w:rsidRPr="00450B8B" w14:paraId="0881CA56" w14:textId="77777777" w:rsidTr="006E3036">
        <w:trPr>
          <w:trHeight w:val="1095"/>
        </w:trPr>
        <w:tc>
          <w:tcPr>
            <w:tcW w:w="9072" w:type="dxa"/>
          </w:tcPr>
          <w:p w14:paraId="3C183A4F" w14:textId="77777777" w:rsidR="00E30CD6" w:rsidRPr="00450B8B" w:rsidRDefault="00E30CD6" w:rsidP="006E3036">
            <w:pPr>
              <w:jc w:val="both"/>
            </w:pPr>
          </w:p>
        </w:tc>
      </w:tr>
    </w:tbl>
    <w:p w14:paraId="73E731DA" w14:textId="77777777" w:rsidR="00E30CD6" w:rsidRDefault="00E30CD6" w:rsidP="00E30CD6">
      <w:pPr>
        <w:pStyle w:val="Sarakstarindkopa"/>
      </w:pPr>
    </w:p>
    <w:p w14:paraId="7F2405AE" w14:textId="603CAC64" w:rsidR="00E30CD6" w:rsidRPr="00450B8B" w:rsidRDefault="00E30CD6" w:rsidP="00E30CD6">
      <w:pPr>
        <w:numPr>
          <w:ilvl w:val="0"/>
          <w:numId w:val="5"/>
        </w:numPr>
        <w:ind w:left="0"/>
        <w:jc w:val="both"/>
        <w:rPr>
          <w:lang w:val="lv-LV"/>
        </w:rPr>
      </w:pPr>
      <w:r w:rsidRPr="00450B8B">
        <w:rPr>
          <w:lang w:val="lv-LV"/>
        </w:rPr>
        <w:t>Aktivitā</w:t>
      </w:r>
      <w:r w:rsidR="00C405E3" w:rsidRPr="00450B8B">
        <w:rPr>
          <w:lang w:val="lv-LV"/>
        </w:rPr>
        <w:t xml:space="preserve">tes (-šu) </w:t>
      </w:r>
      <w:r w:rsidRPr="00450B8B">
        <w:rPr>
          <w:lang w:val="lv-LV"/>
        </w:rPr>
        <w:t xml:space="preserve"> programmas </w:t>
      </w:r>
      <w:r w:rsidRPr="00450B8B">
        <w:rPr>
          <w:b/>
          <w:lang w:val="lv-LV"/>
        </w:rPr>
        <w:t xml:space="preserve">izvērsts </w:t>
      </w:r>
      <w:r w:rsidRPr="00450B8B">
        <w:rPr>
          <w:lang w:val="lv-LV"/>
        </w:rPr>
        <w:t xml:space="preserve">plāns: </w:t>
      </w:r>
    </w:p>
    <w:p w14:paraId="23FADECC" w14:textId="77777777" w:rsidR="00E30CD6" w:rsidRPr="00450B8B" w:rsidRDefault="00E30CD6" w:rsidP="00E30CD6">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5"/>
        <w:gridCol w:w="1399"/>
      </w:tblGrid>
      <w:tr w:rsidR="00E30CD6" w:rsidRPr="00450B8B" w14:paraId="333056A3" w14:textId="77777777" w:rsidTr="006E3036">
        <w:tc>
          <w:tcPr>
            <w:tcW w:w="828" w:type="dxa"/>
            <w:shd w:val="clear" w:color="auto" w:fill="auto"/>
          </w:tcPr>
          <w:p w14:paraId="6A41F1E0" w14:textId="77777777" w:rsidR="00E30CD6" w:rsidRPr="00450B8B" w:rsidRDefault="00E30CD6" w:rsidP="006E3036">
            <w:pPr>
              <w:jc w:val="center"/>
              <w:rPr>
                <w:lang w:val="lv-LV"/>
              </w:rPr>
            </w:pPr>
          </w:p>
        </w:tc>
        <w:tc>
          <w:tcPr>
            <w:tcW w:w="6295" w:type="dxa"/>
            <w:shd w:val="clear" w:color="auto" w:fill="auto"/>
          </w:tcPr>
          <w:p w14:paraId="7EE9204C" w14:textId="77777777" w:rsidR="00E30CD6" w:rsidRPr="00450B8B" w:rsidRDefault="00E30CD6" w:rsidP="006E3036">
            <w:pPr>
              <w:jc w:val="center"/>
              <w:rPr>
                <w:lang w:val="lv-LV"/>
              </w:rPr>
            </w:pPr>
            <w:r w:rsidRPr="00450B8B">
              <w:rPr>
                <w:lang w:val="lv-LV"/>
              </w:rPr>
              <w:t>Aktivitāšu tēma</w:t>
            </w:r>
          </w:p>
        </w:tc>
        <w:tc>
          <w:tcPr>
            <w:tcW w:w="1399" w:type="dxa"/>
            <w:shd w:val="clear" w:color="auto" w:fill="auto"/>
          </w:tcPr>
          <w:p w14:paraId="50890276" w14:textId="77777777" w:rsidR="00E30CD6" w:rsidRPr="00450B8B" w:rsidRDefault="00E30CD6" w:rsidP="006E3036">
            <w:pPr>
              <w:jc w:val="center"/>
              <w:rPr>
                <w:lang w:val="lv-LV"/>
              </w:rPr>
            </w:pPr>
            <w:r w:rsidRPr="00450B8B">
              <w:rPr>
                <w:lang w:val="lv-LV"/>
              </w:rPr>
              <w:t>Stundu skaits</w:t>
            </w:r>
          </w:p>
        </w:tc>
      </w:tr>
      <w:tr w:rsidR="00E30CD6" w:rsidRPr="00450B8B" w14:paraId="384E27C3" w14:textId="77777777" w:rsidTr="006E3036">
        <w:tc>
          <w:tcPr>
            <w:tcW w:w="828" w:type="dxa"/>
            <w:shd w:val="clear" w:color="auto" w:fill="auto"/>
          </w:tcPr>
          <w:p w14:paraId="60788906" w14:textId="77777777" w:rsidR="00E30CD6" w:rsidRPr="00450B8B" w:rsidRDefault="00E30CD6" w:rsidP="006E3036">
            <w:pPr>
              <w:jc w:val="center"/>
              <w:rPr>
                <w:lang w:val="lv-LV"/>
              </w:rPr>
            </w:pPr>
            <w:r w:rsidRPr="00450B8B">
              <w:rPr>
                <w:lang w:val="lv-LV"/>
              </w:rPr>
              <w:t>1.</w:t>
            </w:r>
          </w:p>
        </w:tc>
        <w:tc>
          <w:tcPr>
            <w:tcW w:w="6295" w:type="dxa"/>
            <w:shd w:val="clear" w:color="auto" w:fill="auto"/>
          </w:tcPr>
          <w:p w14:paraId="0B2D94E8" w14:textId="77777777" w:rsidR="00E30CD6" w:rsidRPr="00450B8B" w:rsidRDefault="00E30CD6" w:rsidP="006E3036">
            <w:pPr>
              <w:jc w:val="both"/>
              <w:rPr>
                <w:lang w:val="lv-LV"/>
              </w:rPr>
            </w:pPr>
          </w:p>
          <w:p w14:paraId="6EB64712" w14:textId="77777777" w:rsidR="00E30CD6" w:rsidRPr="00450B8B" w:rsidRDefault="00E30CD6" w:rsidP="006E3036">
            <w:pPr>
              <w:jc w:val="both"/>
              <w:rPr>
                <w:lang w:val="lv-LV"/>
              </w:rPr>
            </w:pPr>
          </w:p>
        </w:tc>
        <w:tc>
          <w:tcPr>
            <w:tcW w:w="1399" w:type="dxa"/>
            <w:shd w:val="clear" w:color="auto" w:fill="auto"/>
          </w:tcPr>
          <w:p w14:paraId="61D15F9E" w14:textId="77777777" w:rsidR="00E30CD6" w:rsidRPr="00450B8B" w:rsidRDefault="00E30CD6" w:rsidP="006E3036">
            <w:pPr>
              <w:jc w:val="both"/>
              <w:rPr>
                <w:lang w:val="lv-LV"/>
              </w:rPr>
            </w:pPr>
          </w:p>
        </w:tc>
      </w:tr>
      <w:tr w:rsidR="00E30CD6" w:rsidRPr="00450B8B" w14:paraId="2CF9349E" w14:textId="77777777" w:rsidTr="006E3036">
        <w:tc>
          <w:tcPr>
            <w:tcW w:w="828" w:type="dxa"/>
            <w:shd w:val="clear" w:color="auto" w:fill="auto"/>
          </w:tcPr>
          <w:p w14:paraId="295824E1" w14:textId="77777777" w:rsidR="00E30CD6" w:rsidRPr="00450B8B" w:rsidRDefault="00E30CD6" w:rsidP="006E3036">
            <w:pPr>
              <w:jc w:val="center"/>
              <w:rPr>
                <w:lang w:val="lv-LV"/>
              </w:rPr>
            </w:pPr>
            <w:r w:rsidRPr="00450B8B">
              <w:rPr>
                <w:lang w:val="lv-LV"/>
              </w:rPr>
              <w:t>2.</w:t>
            </w:r>
          </w:p>
        </w:tc>
        <w:tc>
          <w:tcPr>
            <w:tcW w:w="6295" w:type="dxa"/>
            <w:shd w:val="clear" w:color="auto" w:fill="auto"/>
          </w:tcPr>
          <w:p w14:paraId="358B98B1" w14:textId="77777777" w:rsidR="00E30CD6" w:rsidRPr="00450B8B" w:rsidRDefault="00E30CD6" w:rsidP="006E3036">
            <w:pPr>
              <w:jc w:val="both"/>
              <w:rPr>
                <w:lang w:val="lv-LV"/>
              </w:rPr>
            </w:pPr>
          </w:p>
          <w:p w14:paraId="476D86AE" w14:textId="77777777" w:rsidR="00E30CD6" w:rsidRPr="00450B8B" w:rsidRDefault="00E30CD6" w:rsidP="006E3036">
            <w:pPr>
              <w:jc w:val="both"/>
              <w:rPr>
                <w:lang w:val="lv-LV"/>
              </w:rPr>
            </w:pPr>
          </w:p>
        </w:tc>
        <w:tc>
          <w:tcPr>
            <w:tcW w:w="1399" w:type="dxa"/>
            <w:shd w:val="clear" w:color="auto" w:fill="auto"/>
          </w:tcPr>
          <w:p w14:paraId="4FD4ACE2" w14:textId="77777777" w:rsidR="00E30CD6" w:rsidRPr="00450B8B" w:rsidRDefault="00E30CD6" w:rsidP="006E3036">
            <w:pPr>
              <w:jc w:val="both"/>
              <w:rPr>
                <w:lang w:val="lv-LV"/>
              </w:rPr>
            </w:pPr>
          </w:p>
        </w:tc>
      </w:tr>
      <w:tr w:rsidR="00E30CD6" w14:paraId="692C14ED" w14:textId="77777777" w:rsidTr="006E3036">
        <w:tc>
          <w:tcPr>
            <w:tcW w:w="828" w:type="dxa"/>
            <w:shd w:val="clear" w:color="auto" w:fill="auto"/>
          </w:tcPr>
          <w:p w14:paraId="6F64550E" w14:textId="77777777" w:rsidR="00E30CD6" w:rsidRDefault="00E30CD6" w:rsidP="006E3036">
            <w:pPr>
              <w:jc w:val="center"/>
            </w:pPr>
            <w:r>
              <w:t>3.</w:t>
            </w:r>
          </w:p>
        </w:tc>
        <w:tc>
          <w:tcPr>
            <w:tcW w:w="6295" w:type="dxa"/>
            <w:shd w:val="clear" w:color="auto" w:fill="auto"/>
          </w:tcPr>
          <w:p w14:paraId="771FFB1C" w14:textId="77777777" w:rsidR="00E30CD6" w:rsidRDefault="00E30CD6" w:rsidP="006E3036">
            <w:pPr>
              <w:jc w:val="both"/>
            </w:pPr>
          </w:p>
          <w:p w14:paraId="20F15949" w14:textId="77777777" w:rsidR="00E30CD6" w:rsidRDefault="00E30CD6" w:rsidP="006E3036">
            <w:pPr>
              <w:jc w:val="both"/>
            </w:pPr>
          </w:p>
        </w:tc>
        <w:tc>
          <w:tcPr>
            <w:tcW w:w="1399" w:type="dxa"/>
            <w:shd w:val="clear" w:color="auto" w:fill="auto"/>
          </w:tcPr>
          <w:p w14:paraId="65FAFF96" w14:textId="77777777" w:rsidR="00E30CD6" w:rsidRDefault="00E30CD6" w:rsidP="006E3036">
            <w:pPr>
              <w:jc w:val="both"/>
            </w:pPr>
          </w:p>
        </w:tc>
      </w:tr>
      <w:tr w:rsidR="00E30CD6" w14:paraId="6B4196BD" w14:textId="77777777" w:rsidTr="006E3036">
        <w:tc>
          <w:tcPr>
            <w:tcW w:w="828" w:type="dxa"/>
            <w:shd w:val="clear" w:color="auto" w:fill="auto"/>
          </w:tcPr>
          <w:p w14:paraId="5B2BB677" w14:textId="77777777" w:rsidR="00E30CD6" w:rsidRDefault="00E30CD6" w:rsidP="006E3036">
            <w:pPr>
              <w:jc w:val="center"/>
            </w:pPr>
            <w:r>
              <w:t>4.</w:t>
            </w:r>
          </w:p>
        </w:tc>
        <w:tc>
          <w:tcPr>
            <w:tcW w:w="6295" w:type="dxa"/>
            <w:shd w:val="clear" w:color="auto" w:fill="auto"/>
          </w:tcPr>
          <w:p w14:paraId="3703E26D" w14:textId="77777777" w:rsidR="00E30CD6" w:rsidRDefault="00E30CD6" w:rsidP="006E3036">
            <w:pPr>
              <w:jc w:val="both"/>
            </w:pPr>
          </w:p>
          <w:p w14:paraId="2B12385B" w14:textId="77777777" w:rsidR="00E30CD6" w:rsidRDefault="00E30CD6" w:rsidP="006E3036">
            <w:pPr>
              <w:jc w:val="both"/>
            </w:pPr>
          </w:p>
        </w:tc>
        <w:tc>
          <w:tcPr>
            <w:tcW w:w="1399" w:type="dxa"/>
            <w:shd w:val="clear" w:color="auto" w:fill="auto"/>
          </w:tcPr>
          <w:p w14:paraId="7508BCD8" w14:textId="77777777" w:rsidR="00E30CD6" w:rsidRDefault="00E30CD6" w:rsidP="006E3036">
            <w:pPr>
              <w:jc w:val="both"/>
            </w:pPr>
          </w:p>
        </w:tc>
      </w:tr>
      <w:tr w:rsidR="00E30CD6" w14:paraId="5F10E8C5" w14:textId="77777777" w:rsidTr="006E3036">
        <w:tc>
          <w:tcPr>
            <w:tcW w:w="828" w:type="dxa"/>
            <w:shd w:val="clear" w:color="auto" w:fill="auto"/>
          </w:tcPr>
          <w:p w14:paraId="4E40BCA2" w14:textId="77777777" w:rsidR="00E30CD6" w:rsidRDefault="00E30CD6" w:rsidP="006E3036">
            <w:pPr>
              <w:jc w:val="center"/>
            </w:pPr>
            <w:r>
              <w:t>5.</w:t>
            </w:r>
          </w:p>
        </w:tc>
        <w:tc>
          <w:tcPr>
            <w:tcW w:w="6295" w:type="dxa"/>
            <w:shd w:val="clear" w:color="auto" w:fill="auto"/>
          </w:tcPr>
          <w:p w14:paraId="249162F4" w14:textId="77777777" w:rsidR="00E30CD6" w:rsidRDefault="00E30CD6" w:rsidP="006E3036">
            <w:pPr>
              <w:jc w:val="both"/>
            </w:pPr>
          </w:p>
          <w:p w14:paraId="788DE4C8" w14:textId="77777777" w:rsidR="00E30CD6" w:rsidRDefault="00E30CD6" w:rsidP="006E3036">
            <w:pPr>
              <w:jc w:val="both"/>
            </w:pPr>
          </w:p>
        </w:tc>
        <w:tc>
          <w:tcPr>
            <w:tcW w:w="1399" w:type="dxa"/>
            <w:shd w:val="clear" w:color="auto" w:fill="auto"/>
          </w:tcPr>
          <w:p w14:paraId="768ECB0F" w14:textId="77777777" w:rsidR="00E30CD6" w:rsidRDefault="00E30CD6" w:rsidP="006E3036">
            <w:pPr>
              <w:jc w:val="both"/>
            </w:pPr>
          </w:p>
        </w:tc>
      </w:tr>
      <w:tr w:rsidR="00E30CD6" w14:paraId="499BC02B" w14:textId="77777777" w:rsidTr="006E3036">
        <w:tc>
          <w:tcPr>
            <w:tcW w:w="828" w:type="dxa"/>
            <w:shd w:val="clear" w:color="auto" w:fill="auto"/>
          </w:tcPr>
          <w:p w14:paraId="26BEC42E" w14:textId="77777777" w:rsidR="00E30CD6" w:rsidRDefault="00E30CD6" w:rsidP="006E3036">
            <w:pPr>
              <w:jc w:val="center"/>
            </w:pPr>
            <w:r>
              <w:t>6.</w:t>
            </w:r>
          </w:p>
        </w:tc>
        <w:tc>
          <w:tcPr>
            <w:tcW w:w="6295" w:type="dxa"/>
            <w:shd w:val="clear" w:color="auto" w:fill="auto"/>
          </w:tcPr>
          <w:p w14:paraId="7F78E0CA" w14:textId="77777777" w:rsidR="00E30CD6" w:rsidRDefault="00E30CD6" w:rsidP="006E3036">
            <w:pPr>
              <w:jc w:val="both"/>
            </w:pPr>
          </w:p>
          <w:p w14:paraId="5B549B8B" w14:textId="77777777" w:rsidR="00E30CD6" w:rsidRDefault="00E30CD6" w:rsidP="006E3036">
            <w:pPr>
              <w:jc w:val="both"/>
            </w:pPr>
          </w:p>
        </w:tc>
        <w:tc>
          <w:tcPr>
            <w:tcW w:w="1399" w:type="dxa"/>
            <w:shd w:val="clear" w:color="auto" w:fill="auto"/>
          </w:tcPr>
          <w:p w14:paraId="57E00E91" w14:textId="77777777" w:rsidR="00E30CD6" w:rsidRDefault="00E30CD6" w:rsidP="006E3036">
            <w:pPr>
              <w:jc w:val="both"/>
            </w:pPr>
          </w:p>
        </w:tc>
      </w:tr>
      <w:tr w:rsidR="00E30CD6" w14:paraId="55681CF3" w14:textId="77777777" w:rsidTr="006E3036">
        <w:tc>
          <w:tcPr>
            <w:tcW w:w="828" w:type="dxa"/>
            <w:shd w:val="clear" w:color="auto" w:fill="auto"/>
          </w:tcPr>
          <w:p w14:paraId="7728163F" w14:textId="77777777" w:rsidR="00E30CD6" w:rsidRDefault="00E30CD6" w:rsidP="006E3036">
            <w:pPr>
              <w:jc w:val="center"/>
            </w:pPr>
            <w:r>
              <w:t>7.</w:t>
            </w:r>
          </w:p>
        </w:tc>
        <w:tc>
          <w:tcPr>
            <w:tcW w:w="6295" w:type="dxa"/>
            <w:shd w:val="clear" w:color="auto" w:fill="auto"/>
          </w:tcPr>
          <w:p w14:paraId="57EA6CEA" w14:textId="77777777" w:rsidR="00E30CD6" w:rsidRDefault="00E30CD6" w:rsidP="006E3036">
            <w:pPr>
              <w:jc w:val="both"/>
            </w:pPr>
          </w:p>
          <w:p w14:paraId="57613AED" w14:textId="77777777" w:rsidR="00E30CD6" w:rsidRDefault="00E30CD6" w:rsidP="006E3036">
            <w:pPr>
              <w:jc w:val="both"/>
            </w:pPr>
          </w:p>
        </w:tc>
        <w:tc>
          <w:tcPr>
            <w:tcW w:w="1399" w:type="dxa"/>
            <w:shd w:val="clear" w:color="auto" w:fill="auto"/>
          </w:tcPr>
          <w:p w14:paraId="481E81D8" w14:textId="77777777" w:rsidR="00E30CD6" w:rsidRDefault="00E30CD6" w:rsidP="006E3036">
            <w:pPr>
              <w:jc w:val="both"/>
            </w:pPr>
          </w:p>
        </w:tc>
      </w:tr>
      <w:tr w:rsidR="00E30CD6" w14:paraId="41CE5B99" w14:textId="77777777" w:rsidTr="006E3036">
        <w:tc>
          <w:tcPr>
            <w:tcW w:w="828" w:type="dxa"/>
            <w:shd w:val="clear" w:color="auto" w:fill="auto"/>
          </w:tcPr>
          <w:p w14:paraId="162B7C2F" w14:textId="77777777" w:rsidR="00E30CD6" w:rsidRDefault="00E30CD6" w:rsidP="006E3036">
            <w:pPr>
              <w:jc w:val="center"/>
            </w:pPr>
            <w:r>
              <w:t>8.</w:t>
            </w:r>
          </w:p>
          <w:p w14:paraId="1D47CBC0" w14:textId="77777777" w:rsidR="00E30CD6" w:rsidRDefault="00E30CD6" w:rsidP="006E3036">
            <w:pPr>
              <w:jc w:val="center"/>
            </w:pPr>
          </w:p>
        </w:tc>
        <w:tc>
          <w:tcPr>
            <w:tcW w:w="6295" w:type="dxa"/>
            <w:shd w:val="clear" w:color="auto" w:fill="auto"/>
          </w:tcPr>
          <w:p w14:paraId="666052D3" w14:textId="77777777" w:rsidR="00E30CD6" w:rsidRDefault="00E30CD6" w:rsidP="006E3036">
            <w:pPr>
              <w:jc w:val="both"/>
            </w:pPr>
          </w:p>
        </w:tc>
        <w:tc>
          <w:tcPr>
            <w:tcW w:w="1399" w:type="dxa"/>
            <w:shd w:val="clear" w:color="auto" w:fill="auto"/>
          </w:tcPr>
          <w:p w14:paraId="18564CD6" w14:textId="77777777" w:rsidR="00E30CD6" w:rsidRDefault="00E30CD6" w:rsidP="006E3036">
            <w:pPr>
              <w:jc w:val="both"/>
            </w:pPr>
          </w:p>
        </w:tc>
      </w:tr>
      <w:tr w:rsidR="00E30CD6" w14:paraId="6EEB7BDD" w14:textId="77777777" w:rsidTr="006E3036">
        <w:tc>
          <w:tcPr>
            <w:tcW w:w="828" w:type="dxa"/>
            <w:shd w:val="clear" w:color="auto" w:fill="auto"/>
          </w:tcPr>
          <w:p w14:paraId="249CDCB8" w14:textId="77777777" w:rsidR="00E30CD6" w:rsidRDefault="00E30CD6" w:rsidP="006E3036">
            <w:pPr>
              <w:jc w:val="center"/>
            </w:pPr>
            <w:r>
              <w:t>9.</w:t>
            </w:r>
          </w:p>
          <w:p w14:paraId="30CC340B" w14:textId="77777777" w:rsidR="00E30CD6" w:rsidRDefault="00E30CD6" w:rsidP="006E3036"/>
        </w:tc>
        <w:tc>
          <w:tcPr>
            <w:tcW w:w="6295" w:type="dxa"/>
            <w:shd w:val="clear" w:color="auto" w:fill="auto"/>
          </w:tcPr>
          <w:p w14:paraId="24F5627D" w14:textId="77777777" w:rsidR="00E30CD6" w:rsidRDefault="00E30CD6" w:rsidP="006E3036">
            <w:pPr>
              <w:jc w:val="both"/>
            </w:pPr>
          </w:p>
        </w:tc>
        <w:tc>
          <w:tcPr>
            <w:tcW w:w="1399" w:type="dxa"/>
            <w:shd w:val="clear" w:color="auto" w:fill="auto"/>
          </w:tcPr>
          <w:p w14:paraId="74D01CBD" w14:textId="77777777" w:rsidR="00E30CD6" w:rsidRDefault="00E30CD6" w:rsidP="006E3036">
            <w:pPr>
              <w:jc w:val="both"/>
            </w:pPr>
          </w:p>
        </w:tc>
      </w:tr>
      <w:tr w:rsidR="00E30CD6" w14:paraId="0FB366EB" w14:textId="77777777" w:rsidTr="006E3036">
        <w:tc>
          <w:tcPr>
            <w:tcW w:w="828" w:type="dxa"/>
            <w:shd w:val="clear" w:color="auto" w:fill="auto"/>
          </w:tcPr>
          <w:p w14:paraId="5AFBBB34" w14:textId="77777777" w:rsidR="00E30CD6" w:rsidRDefault="00E30CD6" w:rsidP="006E3036">
            <w:pPr>
              <w:jc w:val="center"/>
            </w:pPr>
            <w:r>
              <w:t>10.</w:t>
            </w:r>
          </w:p>
          <w:p w14:paraId="0649A5B7" w14:textId="77777777" w:rsidR="00E30CD6" w:rsidRDefault="00E30CD6" w:rsidP="006E3036"/>
        </w:tc>
        <w:tc>
          <w:tcPr>
            <w:tcW w:w="6295" w:type="dxa"/>
            <w:shd w:val="clear" w:color="auto" w:fill="auto"/>
          </w:tcPr>
          <w:p w14:paraId="52671F91" w14:textId="77777777" w:rsidR="00E30CD6" w:rsidRDefault="00E30CD6" w:rsidP="006E3036">
            <w:pPr>
              <w:jc w:val="both"/>
            </w:pPr>
          </w:p>
        </w:tc>
        <w:tc>
          <w:tcPr>
            <w:tcW w:w="1399" w:type="dxa"/>
            <w:shd w:val="clear" w:color="auto" w:fill="auto"/>
          </w:tcPr>
          <w:p w14:paraId="5932DF75" w14:textId="77777777" w:rsidR="00E30CD6" w:rsidRDefault="00E30CD6" w:rsidP="006E3036">
            <w:pPr>
              <w:jc w:val="both"/>
            </w:pPr>
          </w:p>
        </w:tc>
      </w:tr>
    </w:tbl>
    <w:p w14:paraId="70800FEC" w14:textId="77777777" w:rsidR="00E30CD6" w:rsidRDefault="00E30CD6" w:rsidP="00E30CD6"/>
    <w:p w14:paraId="7BEFC6AB" w14:textId="77777777" w:rsidR="00E30CD6" w:rsidRPr="00450B8B" w:rsidRDefault="00E30CD6" w:rsidP="00E30CD6">
      <w:pPr>
        <w:jc w:val="both"/>
        <w:rPr>
          <w:lang w:val="lv-LV"/>
        </w:rPr>
      </w:pPr>
    </w:p>
    <w:p w14:paraId="38A58ABA" w14:textId="5C701864" w:rsidR="00E30CD6" w:rsidRPr="00450B8B" w:rsidRDefault="00E30CD6" w:rsidP="00E30CD6">
      <w:pPr>
        <w:numPr>
          <w:ilvl w:val="0"/>
          <w:numId w:val="5"/>
        </w:numPr>
        <w:ind w:left="0"/>
        <w:jc w:val="both"/>
        <w:rPr>
          <w:lang w:val="lv-LV"/>
        </w:rPr>
      </w:pPr>
      <w:r w:rsidRPr="00450B8B">
        <w:rPr>
          <w:lang w:val="lv-LV"/>
        </w:rPr>
        <w:t>Plānotais dalībnieku skaits :</w:t>
      </w:r>
    </w:p>
    <w:p w14:paraId="41C7DE1B" w14:textId="77777777" w:rsidR="00E30CD6" w:rsidRPr="00450B8B" w:rsidRDefault="00E30CD6" w:rsidP="00E30CD6">
      <w:pPr>
        <w:numPr>
          <w:ilvl w:val="1"/>
          <w:numId w:val="5"/>
        </w:numPr>
        <w:jc w:val="both"/>
        <w:rPr>
          <w:lang w:val="lv-LV"/>
        </w:rPr>
      </w:pPr>
      <w:r w:rsidRPr="00450B8B">
        <w:rPr>
          <w:lang w:val="lv-LV"/>
        </w:rPr>
        <w:t>dalībnieki ___________</w:t>
      </w:r>
    </w:p>
    <w:p w14:paraId="2BA0982A" w14:textId="77777777" w:rsidR="00E30CD6" w:rsidRPr="00450B8B" w:rsidRDefault="00E30CD6" w:rsidP="00E30CD6">
      <w:pPr>
        <w:numPr>
          <w:ilvl w:val="1"/>
          <w:numId w:val="5"/>
        </w:numPr>
        <w:jc w:val="both"/>
        <w:rPr>
          <w:lang w:val="lv-LV"/>
        </w:rPr>
      </w:pPr>
      <w:r w:rsidRPr="00450B8B">
        <w:rPr>
          <w:lang w:val="lv-LV"/>
        </w:rPr>
        <w:t>pedagogi ____________</w:t>
      </w:r>
    </w:p>
    <w:p w14:paraId="4AFA3B61" w14:textId="77777777" w:rsidR="00E30CD6" w:rsidRPr="00450B8B" w:rsidRDefault="00E30CD6" w:rsidP="00E30CD6">
      <w:pPr>
        <w:jc w:val="both"/>
        <w:rPr>
          <w:lang w:val="lv-LV"/>
        </w:rPr>
      </w:pPr>
    </w:p>
    <w:p w14:paraId="7CC4D3F2" w14:textId="35C2542D" w:rsidR="00E30CD6" w:rsidRPr="00450B8B" w:rsidRDefault="00E30CD6" w:rsidP="00E30CD6">
      <w:pPr>
        <w:numPr>
          <w:ilvl w:val="0"/>
          <w:numId w:val="5"/>
        </w:numPr>
        <w:ind w:left="0"/>
        <w:jc w:val="both"/>
        <w:rPr>
          <w:lang w:val="lv-LV"/>
        </w:rPr>
      </w:pPr>
      <w:r w:rsidRPr="00450B8B">
        <w:rPr>
          <w:lang w:val="lv-LV"/>
        </w:rPr>
        <w:t>Mērķgrupas raksturojums un dalībnieku vecums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30CD6" w:rsidRPr="00450B8B" w14:paraId="6E054F24" w14:textId="77777777" w:rsidTr="006E3036">
        <w:tc>
          <w:tcPr>
            <w:tcW w:w="8522" w:type="dxa"/>
            <w:shd w:val="clear" w:color="auto" w:fill="auto"/>
          </w:tcPr>
          <w:p w14:paraId="2603F7B5" w14:textId="77777777" w:rsidR="00E30CD6" w:rsidRPr="00450B8B" w:rsidRDefault="00E30CD6" w:rsidP="006E3036">
            <w:pPr>
              <w:jc w:val="both"/>
              <w:rPr>
                <w:lang w:val="lv-LV"/>
              </w:rPr>
            </w:pPr>
          </w:p>
          <w:p w14:paraId="014299EC" w14:textId="77777777" w:rsidR="00E30CD6" w:rsidRPr="00450B8B" w:rsidRDefault="00E30CD6" w:rsidP="006E3036">
            <w:pPr>
              <w:jc w:val="both"/>
              <w:rPr>
                <w:lang w:val="lv-LV"/>
              </w:rPr>
            </w:pPr>
          </w:p>
          <w:p w14:paraId="7317AAEE" w14:textId="77777777" w:rsidR="00E30CD6" w:rsidRPr="00450B8B" w:rsidRDefault="00E30CD6" w:rsidP="006E3036">
            <w:pPr>
              <w:jc w:val="both"/>
              <w:rPr>
                <w:lang w:val="lv-LV"/>
              </w:rPr>
            </w:pPr>
          </w:p>
        </w:tc>
      </w:tr>
    </w:tbl>
    <w:p w14:paraId="5CBA05FF" w14:textId="77777777" w:rsidR="00E30CD6" w:rsidRPr="00450B8B" w:rsidRDefault="00E30CD6" w:rsidP="00E30CD6">
      <w:pPr>
        <w:jc w:val="both"/>
        <w:rPr>
          <w:lang w:val="lv-LV"/>
        </w:rPr>
      </w:pPr>
    </w:p>
    <w:p w14:paraId="6784F375" w14:textId="77777777" w:rsidR="00E30CD6" w:rsidRPr="00450B8B" w:rsidRDefault="00E30CD6" w:rsidP="00E30CD6">
      <w:pPr>
        <w:rPr>
          <w:lang w:val="lv-LV"/>
        </w:rPr>
      </w:pPr>
    </w:p>
    <w:p w14:paraId="727CB7F4" w14:textId="794F9939" w:rsidR="00E30CD6" w:rsidRPr="00450B8B" w:rsidRDefault="00C405E3" w:rsidP="00E30CD6">
      <w:pPr>
        <w:numPr>
          <w:ilvl w:val="0"/>
          <w:numId w:val="5"/>
        </w:numPr>
        <w:ind w:left="0"/>
        <w:rPr>
          <w:lang w:val="lv-LV"/>
        </w:rPr>
      </w:pPr>
      <w:r w:rsidRPr="00450B8B">
        <w:rPr>
          <w:lang w:val="lv-LV"/>
        </w:rPr>
        <w:t xml:space="preserve">Aktivitātes (-šu) </w:t>
      </w:r>
      <w:r w:rsidR="00E30CD6" w:rsidRPr="00450B8B">
        <w:rPr>
          <w:lang w:val="lv-LV"/>
        </w:rPr>
        <w:t>plānotais kopējais budžets (EUR) __________________________________</w:t>
      </w:r>
    </w:p>
    <w:p w14:paraId="35A9ED6C" w14:textId="77777777" w:rsidR="00E30CD6" w:rsidRPr="00450B8B" w:rsidRDefault="00E30CD6" w:rsidP="00E30CD6">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754"/>
      </w:tblGrid>
      <w:tr w:rsidR="00E30CD6" w:rsidRPr="00450B8B" w14:paraId="0222A270" w14:textId="77777777" w:rsidTr="006E3036">
        <w:tc>
          <w:tcPr>
            <w:tcW w:w="6768" w:type="dxa"/>
            <w:shd w:val="clear" w:color="auto" w:fill="auto"/>
          </w:tcPr>
          <w:p w14:paraId="530623B9" w14:textId="77777777" w:rsidR="00E30CD6" w:rsidRPr="00450B8B" w:rsidRDefault="00E30CD6" w:rsidP="006E3036">
            <w:pPr>
              <w:jc w:val="both"/>
              <w:rPr>
                <w:lang w:val="lv-LV"/>
              </w:rPr>
            </w:pPr>
            <w:r w:rsidRPr="00450B8B">
              <w:rPr>
                <w:lang w:val="lv-LV"/>
              </w:rPr>
              <w:t>Nepieciešamā summa no programmas finansējuma (EUR),</w:t>
            </w:r>
          </w:p>
          <w:p w14:paraId="2D9541BB" w14:textId="77777777" w:rsidR="00E30CD6" w:rsidRPr="00450B8B" w:rsidRDefault="00E30CD6" w:rsidP="006E3036">
            <w:pPr>
              <w:jc w:val="both"/>
              <w:rPr>
                <w:b/>
                <w:u w:val="single"/>
                <w:lang w:val="lv-LV"/>
              </w:rPr>
            </w:pPr>
            <w:r w:rsidRPr="00450B8B">
              <w:rPr>
                <w:b/>
                <w:u w:val="single"/>
                <w:lang w:val="lv-LV"/>
              </w:rPr>
              <w:t xml:space="preserve">budžeta izlietojuma tāmes projekts </w:t>
            </w:r>
            <w:r w:rsidRPr="00450B8B">
              <w:rPr>
                <w:b/>
                <w:i/>
                <w:u w:val="single"/>
                <w:lang w:val="lv-LV"/>
              </w:rPr>
              <w:t>(pievienot pielikumā!)</w:t>
            </w:r>
          </w:p>
        </w:tc>
        <w:tc>
          <w:tcPr>
            <w:tcW w:w="1754" w:type="dxa"/>
            <w:shd w:val="clear" w:color="auto" w:fill="auto"/>
          </w:tcPr>
          <w:p w14:paraId="52076E63" w14:textId="77777777" w:rsidR="00E30CD6" w:rsidRPr="00450B8B" w:rsidRDefault="00E30CD6" w:rsidP="006E3036">
            <w:pPr>
              <w:jc w:val="both"/>
              <w:rPr>
                <w:highlight w:val="yellow"/>
                <w:lang w:val="lv-LV"/>
              </w:rPr>
            </w:pPr>
          </w:p>
        </w:tc>
      </w:tr>
      <w:tr w:rsidR="00E30CD6" w:rsidRPr="00450B8B" w14:paraId="2EC3667E" w14:textId="77777777" w:rsidTr="006E3036">
        <w:tc>
          <w:tcPr>
            <w:tcW w:w="6768" w:type="dxa"/>
            <w:shd w:val="clear" w:color="auto" w:fill="auto"/>
          </w:tcPr>
          <w:p w14:paraId="05BE4755" w14:textId="77777777" w:rsidR="00E30CD6" w:rsidRPr="00450B8B" w:rsidRDefault="00E30CD6" w:rsidP="006E3036">
            <w:pPr>
              <w:jc w:val="both"/>
              <w:rPr>
                <w:lang w:val="lv-LV"/>
              </w:rPr>
            </w:pPr>
            <w:r w:rsidRPr="00450B8B">
              <w:rPr>
                <w:lang w:val="lv-LV"/>
              </w:rPr>
              <w:t>Cits finansējums (pašvaldības budžets, sponsori, nodibinājumi u.c.) (EUR)</w:t>
            </w:r>
          </w:p>
        </w:tc>
        <w:tc>
          <w:tcPr>
            <w:tcW w:w="1754" w:type="dxa"/>
            <w:shd w:val="clear" w:color="auto" w:fill="auto"/>
          </w:tcPr>
          <w:p w14:paraId="6FC33489" w14:textId="77777777" w:rsidR="00E30CD6" w:rsidRPr="00450B8B" w:rsidRDefault="00E30CD6" w:rsidP="006E3036">
            <w:pPr>
              <w:jc w:val="both"/>
              <w:rPr>
                <w:highlight w:val="yellow"/>
                <w:lang w:val="lv-LV"/>
              </w:rPr>
            </w:pPr>
          </w:p>
        </w:tc>
      </w:tr>
    </w:tbl>
    <w:p w14:paraId="193FCEB6" w14:textId="77777777" w:rsidR="00E30CD6" w:rsidRPr="00450B8B" w:rsidRDefault="00E30CD6" w:rsidP="00E30CD6">
      <w:pPr>
        <w:jc w:val="both"/>
        <w:rPr>
          <w:lang w:val="lv-LV"/>
        </w:rPr>
      </w:pPr>
    </w:p>
    <w:p w14:paraId="5BA8B381" w14:textId="770C1C9D" w:rsidR="00C405E3" w:rsidRPr="00450B8B" w:rsidRDefault="00C405E3" w:rsidP="007E01DA">
      <w:pPr>
        <w:pStyle w:val="Sarakstarindkopa"/>
        <w:numPr>
          <w:ilvl w:val="0"/>
          <w:numId w:val="5"/>
        </w:numPr>
        <w:rPr>
          <w:lang w:val="lv-LV"/>
        </w:rPr>
      </w:pPr>
      <w:r w:rsidRPr="00450B8B">
        <w:rPr>
          <w:lang w:val="lv-LV"/>
        </w:rPr>
        <w:t xml:space="preserve">Aktivitātes (-šu) </w:t>
      </w:r>
      <w:r w:rsidR="00E30CD6" w:rsidRPr="00450B8B">
        <w:rPr>
          <w:lang w:val="lv-LV"/>
        </w:rPr>
        <w:t xml:space="preserve">paredzamie rezultāti (saskaņā ar </w:t>
      </w:r>
      <w:r w:rsidRPr="00450B8B">
        <w:rPr>
          <w:bCs/>
          <w:lang w:val="lv-LV"/>
        </w:rPr>
        <w:t xml:space="preserve"> atbalsta programmas "Neformālās izglītības pasākumi, t.sk. latviešu valodas apguve, Ukrainas bērniem un jauniešiem" </w:t>
      </w:r>
    </w:p>
    <w:p w14:paraId="129B2175" w14:textId="2C3A7BFC" w:rsidR="00E30CD6" w:rsidRPr="00450B8B" w:rsidRDefault="00C405E3" w:rsidP="00C405E3">
      <w:pPr>
        <w:rPr>
          <w:bCs/>
          <w:color w:val="000000" w:themeColor="text1"/>
          <w:lang w:val="lv-LV"/>
        </w:rPr>
      </w:pPr>
      <w:r w:rsidRPr="00450B8B">
        <w:rPr>
          <w:bCs/>
          <w:color w:val="000000" w:themeColor="text1"/>
          <w:lang w:val="lv-LV"/>
        </w:rPr>
        <w:t xml:space="preserve">     vadlīnijām (1. pielikums)</w:t>
      </w:r>
      <w:r w:rsidR="00E30CD6" w:rsidRPr="00450B8B">
        <w:rPr>
          <w:bCs/>
          <w:color w:val="000000" w:themeColor="text1"/>
          <w:lang w:val="lv-LV"/>
        </w:rPr>
        <w:t xml:space="preserve"> </w:t>
      </w:r>
    </w:p>
    <w:p w14:paraId="645F47F7" w14:textId="26C10BD7" w:rsidR="00E30CD6" w:rsidRPr="00450B8B" w:rsidRDefault="00E30CD6" w:rsidP="00C405E3">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30CD6" w:rsidRPr="00450B8B" w14:paraId="175C1819" w14:textId="77777777" w:rsidTr="006E3036">
        <w:tc>
          <w:tcPr>
            <w:tcW w:w="8522" w:type="dxa"/>
            <w:shd w:val="clear" w:color="auto" w:fill="auto"/>
          </w:tcPr>
          <w:p w14:paraId="3658ACFE" w14:textId="77777777" w:rsidR="00E30CD6" w:rsidRPr="00450B8B" w:rsidRDefault="00E30CD6" w:rsidP="006E3036">
            <w:pPr>
              <w:jc w:val="both"/>
              <w:rPr>
                <w:lang w:val="lv-LV"/>
              </w:rPr>
            </w:pPr>
            <w:r w:rsidRPr="00450B8B">
              <w:rPr>
                <w:lang w:val="lv-LV"/>
              </w:rPr>
              <w:t>1.</w:t>
            </w:r>
          </w:p>
          <w:p w14:paraId="02F15316" w14:textId="77777777" w:rsidR="00E30CD6" w:rsidRPr="00450B8B" w:rsidRDefault="00E30CD6" w:rsidP="006E3036">
            <w:pPr>
              <w:jc w:val="both"/>
              <w:rPr>
                <w:lang w:val="lv-LV"/>
              </w:rPr>
            </w:pPr>
          </w:p>
          <w:p w14:paraId="7F0D190D" w14:textId="77777777" w:rsidR="00E30CD6" w:rsidRPr="00450B8B" w:rsidRDefault="00E30CD6" w:rsidP="006E3036">
            <w:pPr>
              <w:jc w:val="both"/>
              <w:rPr>
                <w:lang w:val="lv-LV"/>
              </w:rPr>
            </w:pPr>
          </w:p>
          <w:p w14:paraId="3487126B" w14:textId="77777777" w:rsidR="00E30CD6" w:rsidRPr="00450B8B" w:rsidRDefault="00E30CD6" w:rsidP="006E3036">
            <w:pPr>
              <w:jc w:val="both"/>
              <w:rPr>
                <w:lang w:val="lv-LV"/>
              </w:rPr>
            </w:pPr>
          </w:p>
          <w:p w14:paraId="3CDA65AB" w14:textId="77777777" w:rsidR="00E30CD6" w:rsidRPr="00450B8B" w:rsidRDefault="00E30CD6" w:rsidP="006E3036">
            <w:pPr>
              <w:jc w:val="both"/>
              <w:rPr>
                <w:lang w:val="lv-LV"/>
              </w:rPr>
            </w:pPr>
            <w:r w:rsidRPr="00450B8B">
              <w:rPr>
                <w:lang w:val="lv-LV"/>
              </w:rPr>
              <w:t>2.</w:t>
            </w:r>
          </w:p>
          <w:p w14:paraId="217B1FF3" w14:textId="77777777" w:rsidR="00E30CD6" w:rsidRPr="00450B8B" w:rsidRDefault="00E30CD6" w:rsidP="006E3036">
            <w:pPr>
              <w:jc w:val="both"/>
              <w:rPr>
                <w:lang w:val="lv-LV"/>
              </w:rPr>
            </w:pPr>
          </w:p>
          <w:p w14:paraId="0B85640E" w14:textId="77777777" w:rsidR="00E30CD6" w:rsidRPr="00450B8B" w:rsidRDefault="00E30CD6" w:rsidP="006E3036">
            <w:pPr>
              <w:jc w:val="both"/>
              <w:rPr>
                <w:lang w:val="lv-LV"/>
              </w:rPr>
            </w:pPr>
            <w:r w:rsidRPr="00450B8B">
              <w:rPr>
                <w:lang w:val="lv-LV"/>
              </w:rPr>
              <w:t xml:space="preserve"> </w:t>
            </w:r>
          </w:p>
        </w:tc>
      </w:tr>
    </w:tbl>
    <w:p w14:paraId="43153499" w14:textId="77777777" w:rsidR="00E30CD6" w:rsidRDefault="00E30CD6" w:rsidP="00E30CD6">
      <w:pPr>
        <w:jc w:val="both"/>
      </w:pPr>
    </w:p>
    <w:p w14:paraId="1F8FB04B" w14:textId="77777777" w:rsidR="00E30CD6" w:rsidRDefault="00E30CD6" w:rsidP="00E30CD6">
      <w:pPr>
        <w:jc w:val="both"/>
      </w:pPr>
    </w:p>
    <w:p w14:paraId="666AF77F" w14:textId="77777777" w:rsidR="00E30CD6" w:rsidRDefault="00E30CD6" w:rsidP="00E30CD6">
      <w:pPr>
        <w:jc w:val="both"/>
      </w:pPr>
      <w:r>
        <w:t>Datums _______________</w:t>
      </w:r>
    </w:p>
    <w:p w14:paraId="30A5C391" w14:textId="77777777" w:rsidR="00E30CD6" w:rsidRDefault="00E30CD6" w:rsidP="00E30CD6">
      <w:pPr>
        <w:jc w:val="right"/>
      </w:pPr>
    </w:p>
    <w:p w14:paraId="624C51E3" w14:textId="77777777" w:rsidR="00E30CD6" w:rsidRDefault="00E30CD6" w:rsidP="00E30CD6">
      <w:pPr>
        <w:jc w:val="right"/>
      </w:pPr>
    </w:p>
    <w:p w14:paraId="24EE64DB" w14:textId="77777777" w:rsidR="00E30CD6" w:rsidRPr="00450B8B" w:rsidRDefault="00E30CD6" w:rsidP="00E30CD6">
      <w:pPr>
        <w:jc w:val="right"/>
        <w:rPr>
          <w:lang w:val="lv-LV"/>
        </w:rPr>
      </w:pPr>
      <w:r w:rsidRPr="00450B8B">
        <w:rPr>
          <w:lang w:val="lv-LV"/>
        </w:rPr>
        <w:t>Projekta pieteicējs _________________________________________</w:t>
      </w:r>
    </w:p>
    <w:p w14:paraId="689FF4E8" w14:textId="77777777" w:rsidR="00E30CD6" w:rsidRPr="00450B8B" w:rsidRDefault="00E30CD6" w:rsidP="00E30CD6">
      <w:pPr>
        <w:jc w:val="right"/>
        <w:rPr>
          <w:i/>
          <w:sz w:val="22"/>
          <w:szCs w:val="22"/>
          <w:lang w:val="lv-LV"/>
        </w:rPr>
      </w:pPr>
      <w:r w:rsidRPr="00450B8B">
        <w:rPr>
          <w:i/>
          <w:sz w:val="22"/>
          <w:szCs w:val="22"/>
          <w:lang w:val="lv-LV"/>
        </w:rPr>
        <w:t>/paraksts, paraksta atšifrējums, amats/</w:t>
      </w:r>
    </w:p>
    <w:p w14:paraId="5B834FD5" w14:textId="13B4CD81" w:rsidR="00E30CD6" w:rsidRPr="00450B8B" w:rsidRDefault="00E30CD6" w:rsidP="00E30CD6">
      <w:pPr>
        <w:jc w:val="right"/>
        <w:rPr>
          <w:rFonts w:eastAsia="Calibri"/>
          <w:b/>
          <w:color w:val="000000"/>
          <w:lang w:val="lv-LV" w:eastAsia="en-US"/>
        </w:rPr>
      </w:pPr>
      <w:r w:rsidRPr="00450B8B">
        <w:rPr>
          <w:lang w:val="lv-LV"/>
        </w:rPr>
        <w:br w:type="page"/>
      </w:r>
      <w:r w:rsidRPr="00450B8B">
        <w:rPr>
          <w:rFonts w:eastAsia="Calibri"/>
          <w:b/>
          <w:color w:val="000000"/>
          <w:lang w:val="lv-LV" w:eastAsia="en-US"/>
        </w:rPr>
        <w:t>3.</w:t>
      </w:r>
      <w:r w:rsidR="00331D63">
        <w:rPr>
          <w:rFonts w:eastAsia="Calibri"/>
          <w:b/>
          <w:color w:val="000000"/>
          <w:lang w:val="lv-LV" w:eastAsia="en-US"/>
        </w:rPr>
        <w:t xml:space="preserve"> </w:t>
      </w:r>
      <w:r w:rsidRPr="00450B8B">
        <w:rPr>
          <w:rFonts w:eastAsia="Calibri"/>
          <w:b/>
          <w:color w:val="000000"/>
          <w:lang w:val="lv-LV" w:eastAsia="en-US"/>
        </w:rPr>
        <w:t>pielikums</w:t>
      </w:r>
    </w:p>
    <w:p w14:paraId="5AB34AF6" w14:textId="77777777" w:rsidR="00C405E3" w:rsidRDefault="00C405E3" w:rsidP="00C405E3">
      <w:pPr>
        <w:jc w:val="right"/>
        <w:rPr>
          <w:bCs/>
        </w:rPr>
      </w:pPr>
      <w:r>
        <w:rPr>
          <w:bCs/>
        </w:rPr>
        <w:t xml:space="preserve">atbalsta programmas </w:t>
      </w:r>
    </w:p>
    <w:p w14:paraId="2B4FA618" w14:textId="77777777" w:rsidR="00C405E3" w:rsidRPr="00450B8B" w:rsidRDefault="00C405E3" w:rsidP="00C405E3">
      <w:pPr>
        <w:jc w:val="right"/>
        <w:rPr>
          <w:bCs/>
          <w:lang w:val="lv-LV"/>
        </w:rPr>
      </w:pPr>
      <w:r w:rsidRPr="00450B8B">
        <w:rPr>
          <w:bCs/>
          <w:lang w:val="lv-LV"/>
        </w:rPr>
        <w:t xml:space="preserve">"Neformālās izglītības pasākumi, t.sk. latviešu valodas apguve, </w:t>
      </w:r>
    </w:p>
    <w:p w14:paraId="29A3C1AF" w14:textId="77777777" w:rsidR="00C405E3" w:rsidRPr="00450B8B" w:rsidRDefault="00C405E3" w:rsidP="00C405E3">
      <w:pPr>
        <w:jc w:val="right"/>
        <w:rPr>
          <w:bCs/>
          <w:lang w:val="lv-LV"/>
        </w:rPr>
      </w:pPr>
      <w:r w:rsidRPr="00450B8B">
        <w:rPr>
          <w:bCs/>
          <w:lang w:val="lv-LV"/>
        </w:rPr>
        <w:t xml:space="preserve">Ukrainas bērniem un jauniešiem" </w:t>
      </w:r>
    </w:p>
    <w:p w14:paraId="7A80134F" w14:textId="77777777" w:rsidR="00E30CD6" w:rsidRPr="00450B8B" w:rsidRDefault="00E30CD6" w:rsidP="00E30CD6">
      <w:pPr>
        <w:spacing w:line="259" w:lineRule="auto"/>
        <w:jc w:val="right"/>
        <w:rPr>
          <w:rFonts w:eastAsia="Calibri"/>
          <w:bCs/>
          <w:lang w:val="lv-LV" w:eastAsia="en-US"/>
        </w:rPr>
      </w:pPr>
      <w:r w:rsidRPr="00450B8B">
        <w:rPr>
          <w:rFonts w:eastAsia="Calibri"/>
          <w:bCs/>
          <w:i/>
          <w:lang w:val="lv-LV" w:eastAsia="en-US"/>
        </w:rPr>
        <w:t>Kuldīgas novadā nolikumam</w:t>
      </w:r>
    </w:p>
    <w:p w14:paraId="1E71B789" w14:textId="77777777" w:rsidR="00E30CD6" w:rsidRPr="00450B8B" w:rsidRDefault="00E30CD6" w:rsidP="00E30CD6">
      <w:pPr>
        <w:ind w:firstLine="720"/>
        <w:jc w:val="right"/>
        <w:rPr>
          <w:i/>
          <w:lang w:val="lv-LV"/>
        </w:rPr>
      </w:pPr>
    </w:p>
    <w:p w14:paraId="0B9AC3BC" w14:textId="77777777" w:rsidR="00E30CD6" w:rsidRPr="00450B8B" w:rsidRDefault="00E30CD6" w:rsidP="00E30CD6">
      <w:pPr>
        <w:jc w:val="right"/>
        <w:rPr>
          <w:lang w:val="lv-LV"/>
        </w:rPr>
      </w:pPr>
    </w:p>
    <w:p w14:paraId="4B53C948" w14:textId="77777777" w:rsidR="00E30CD6" w:rsidRPr="00450B8B" w:rsidRDefault="00E30CD6" w:rsidP="00E30CD6">
      <w:pPr>
        <w:jc w:val="center"/>
        <w:rPr>
          <w:b/>
          <w:lang w:val="lv-LV"/>
        </w:rPr>
      </w:pPr>
    </w:p>
    <w:p w14:paraId="685D9BA8" w14:textId="77777777" w:rsidR="00E30CD6" w:rsidRPr="00450B8B" w:rsidRDefault="00E30CD6" w:rsidP="00E30CD6">
      <w:pPr>
        <w:jc w:val="center"/>
        <w:rPr>
          <w:b/>
          <w:lang w:val="lv-LV"/>
        </w:rPr>
      </w:pPr>
      <w:r w:rsidRPr="00450B8B">
        <w:rPr>
          <w:b/>
          <w:lang w:val="lv-LV"/>
        </w:rPr>
        <w:t>PIETEIKUMU IZVĒRTĒŠANAS KRITĒRIJI</w:t>
      </w:r>
    </w:p>
    <w:p w14:paraId="6A296754" w14:textId="77777777" w:rsidR="00E30CD6" w:rsidRPr="00450B8B" w:rsidRDefault="00E30CD6" w:rsidP="00E30CD6">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673"/>
        <w:gridCol w:w="2841"/>
      </w:tblGrid>
      <w:tr w:rsidR="00E30CD6" w:rsidRPr="00450B8B" w14:paraId="096427D0" w14:textId="77777777" w:rsidTr="006E3036">
        <w:tc>
          <w:tcPr>
            <w:tcW w:w="1008" w:type="dxa"/>
            <w:shd w:val="clear" w:color="auto" w:fill="auto"/>
          </w:tcPr>
          <w:p w14:paraId="516DDF8D" w14:textId="77777777" w:rsidR="00E30CD6" w:rsidRPr="00450B8B" w:rsidRDefault="00E30CD6" w:rsidP="006E3036">
            <w:pPr>
              <w:jc w:val="both"/>
              <w:rPr>
                <w:b/>
                <w:lang w:val="lv-LV"/>
              </w:rPr>
            </w:pPr>
            <w:r w:rsidRPr="00450B8B">
              <w:rPr>
                <w:b/>
                <w:lang w:val="lv-LV"/>
              </w:rPr>
              <w:t>N.p.k.</w:t>
            </w:r>
          </w:p>
        </w:tc>
        <w:tc>
          <w:tcPr>
            <w:tcW w:w="4673" w:type="dxa"/>
            <w:shd w:val="clear" w:color="auto" w:fill="auto"/>
          </w:tcPr>
          <w:p w14:paraId="7F25FC7C" w14:textId="77777777" w:rsidR="00E30CD6" w:rsidRPr="00450B8B" w:rsidRDefault="00E30CD6" w:rsidP="006E3036">
            <w:pPr>
              <w:jc w:val="both"/>
              <w:rPr>
                <w:b/>
                <w:lang w:val="lv-LV"/>
              </w:rPr>
            </w:pPr>
            <w:r w:rsidRPr="00450B8B">
              <w:rPr>
                <w:b/>
                <w:lang w:val="lv-LV"/>
              </w:rPr>
              <w:t>Kritērija nosaukums</w:t>
            </w:r>
          </w:p>
        </w:tc>
        <w:tc>
          <w:tcPr>
            <w:tcW w:w="2841" w:type="dxa"/>
            <w:shd w:val="clear" w:color="auto" w:fill="auto"/>
          </w:tcPr>
          <w:p w14:paraId="6F542033" w14:textId="77777777" w:rsidR="00E30CD6" w:rsidRPr="00450B8B" w:rsidRDefault="00E30CD6" w:rsidP="006E3036">
            <w:pPr>
              <w:jc w:val="both"/>
              <w:rPr>
                <w:b/>
                <w:lang w:val="lv-LV"/>
              </w:rPr>
            </w:pPr>
            <w:r w:rsidRPr="00450B8B">
              <w:rPr>
                <w:b/>
                <w:lang w:val="lv-LV"/>
              </w:rPr>
              <w:t>Punkti</w:t>
            </w:r>
          </w:p>
        </w:tc>
      </w:tr>
      <w:tr w:rsidR="00E30CD6" w:rsidRPr="00450B8B" w14:paraId="247F3C23" w14:textId="77777777" w:rsidTr="006E3036">
        <w:tc>
          <w:tcPr>
            <w:tcW w:w="1008" w:type="dxa"/>
            <w:shd w:val="clear" w:color="auto" w:fill="auto"/>
          </w:tcPr>
          <w:p w14:paraId="6257FD99" w14:textId="77777777" w:rsidR="00E30CD6" w:rsidRPr="00450B8B" w:rsidRDefault="00E30CD6" w:rsidP="006E3036">
            <w:pPr>
              <w:rPr>
                <w:lang w:val="lv-LV"/>
              </w:rPr>
            </w:pPr>
            <w:r w:rsidRPr="00450B8B">
              <w:rPr>
                <w:lang w:val="lv-LV"/>
              </w:rPr>
              <w:t>1.</w:t>
            </w:r>
          </w:p>
        </w:tc>
        <w:tc>
          <w:tcPr>
            <w:tcW w:w="4673" w:type="dxa"/>
            <w:shd w:val="clear" w:color="auto" w:fill="auto"/>
          </w:tcPr>
          <w:p w14:paraId="64A8C8C5" w14:textId="77777777" w:rsidR="00E30CD6" w:rsidRPr="00450B8B" w:rsidRDefault="00E30CD6" w:rsidP="006E3036">
            <w:pPr>
              <w:jc w:val="both"/>
              <w:rPr>
                <w:lang w:val="lv-LV"/>
              </w:rPr>
            </w:pPr>
            <w:r w:rsidRPr="00450B8B">
              <w:rPr>
                <w:lang w:val="lv-LV"/>
              </w:rPr>
              <w:t>Atbilstība mērķim, noteikumiem (IV)</w:t>
            </w:r>
          </w:p>
        </w:tc>
        <w:tc>
          <w:tcPr>
            <w:tcW w:w="2841" w:type="dxa"/>
            <w:shd w:val="clear" w:color="auto" w:fill="auto"/>
          </w:tcPr>
          <w:p w14:paraId="3A2B26E0" w14:textId="77777777" w:rsidR="00E30CD6" w:rsidRPr="00450B8B" w:rsidRDefault="00E30CD6" w:rsidP="006E3036">
            <w:pPr>
              <w:jc w:val="both"/>
              <w:rPr>
                <w:lang w:val="lv-LV"/>
              </w:rPr>
            </w:pPr>
            <w:r w:rsidRPr="00450B8B">
              <w:rPr>
                <w:lang w:val="lv-LV"/>
              </w:rPr>
              <w:t xml:space="preserve">0 – 7 </w:t>
            </w:r>
          </w:p>
        </w:tc>
      </w:tr>
      <w:tr w:rsidR="00E30CD6" w:rsidRPr="00450B8B" w14:paraId="0917F512" w14:textId="77777777" w:rsidTr="006E3036">
        <w:tc>
          <w:tcPr>
            <w:tcW w:w="1008" w:type="dxa"/>
            <w:shd w:val="clear" w:color="auto" w:fill="auto"/>
          </w:tcPr>
          <w:p w14:paraId="4032DF9C" w14:textId="77777777" w:rsidR="00E30CD6" w:rsidRPr="00450B8B" w:rsidRDefault="00E30CD6" w:rsidP="006E3036">
            <w:pPr>
              <w:rPr>
                <w:lang w:val="lv-LV"/>
              </w:rPr>
            </w:pPr>
            <w:r w:rsidRPr="00450B8B">
              <w:rPr>
                <w:lang w:val="lv-LV"/>
              </w:rPr>
              <w:t xml:space="preserve">2. </w:t>
            </w:r>
          </w:p>
        </w:tc>
        <w:tc>
          <w:tcPr>
            <w:tcW w:w="4673" w:type="dxa"/>
            <w:shd w:val="clear" w:color="auto" w:fill="auto"/>
          </w:tcPr>
          <w:p w14:paraId="7AB935CA" w14:textId="160C32BE" w:rsidR="00E30CD6" w:rsidRPr="00450B8B" w:rsidRDefault="00E30CD6" w:rsidP="006E3036">
            <w:pPr>
              <w:jc w:val="both"/>
              <w:rPr>
                <w:lang w:val="lv-LV"/>
              </w:rPr>
            </w:pPr>
            <w:r w:rsidRPr="00450B8B">
              <w:rPr>
                <w:lang w:val="lv-LV"/>
              </w:rPr>
              <w:t>Aktivitāšu organizācijas radošums un or</w:t>
            </w:r>
            <w:r w:rsidR="00450B8B">
              <w:rPr>
                <w:lang w:val="lv-LV"/>
              </w:rPr>
              <w:t>i</w:t>
            </w:r>
            <w:r w:rsidRPr="00450B8B">
              <w:rPr>
                <w:lang w:val="lv-LV"/>
              </w:rPr>
              <w:t>ģinalitāte</w:t>
            </w:r>
          </w:p>
        </w:tc>
        <w:tc>
          <w:tcPr>
            <w:tcW w:w="2841" w:type="dxa"/>
            <w:shd w:val="clear" w:color="auto" w:fill="auto"/>
          </w:tcPr>
          <w:p w14:paraId="2E518995" w14:textId="77777777" w:rsidR="00E30CD6" w:rsidRPr="00450B8B" w:rsidRDefault="00E30CD6" w:rsidP="006E3036">
            <w:pPr>
              <w:jc w:val="both"/>
              <w:rPr>
                <w:lang w:val="lv-LV"/>
              </w:rPr>
            </w:pPr>
            <w:r w:rsidRPr="00450B8B">
              <w:rPr>
                <w:lang w:val="lv-LV"/>
              </w:rPr>
              <w:t>0 – 2</w:t>
            </w:r>
          </w:p>
        </w:tc>
      </w:tr>
      <w:tr w:rsidR="00E30CD6" w:rsidRPr="00450B8B" w14:paraId="043DE160" w14:textId="77777777" w:rsidTr="006E3036">
        <w:tc>
          <w:tcPr>
            <w:tcW w:w="1008" w:type="dxa"/>
            <w:shd w:val="clear" w:color="auto" w:fill="auto"/>
          </w:tcPr>
          <w:p w14:paraId="77216224" w14:textId="77777777" w:rsidR="00E30CD6" w:rsidRPr="00450B8B" w:rsidRDefault="00E30CD6" w:rsidP="006E3036">
            <w:pPr>
              <w:rPr>
                <w:lang w:val="lv-LV"/>
              </w:rPr>
            </w:pPr>
            <w:r w:rsidRPr="00450B8B">
              <w:rPr>
                <w:lang w:val="lv-LV"/>
              </w:rPr>
              <w:t>3.</w:t>
            </w:r>
          </w:p>
        </w:tc>
        <w:tc>
          <w:tcPr>
            <w:tcW w:w="4673" w:type="dxa"/>
            <w:shd w:val="clear" w:color="auto" w:fill="auto"/>
          </w:tcPr>
          <w:p w14:paraId="56BEFE88" w14:textId="77777777" w:rsidR="00E30CD6" w:rsidRPr="00450B8B" w:rsidRDefault="00E30CD6" w:rsidP="006E3036">
            <w:pPr>
              <w:jc w:val="both"/>
              <w:rPr>
                <w:lang w:val="lv-LV"/>
              </w:rPr>
            </w:pPr>
            <w:r w:rsidRPr="00450B8B">
              <w:rPr>
                <w:lang w:val="lv-LV"/>
              </w:rPr>
              <w:t>Plānoto rezultātu atbilstība mērķim</w:t>
            </w:r>
          </w:p>
        </w:tc>
        <w:tc>
          <w:tcPr>
            <w:tcW w:w="2841" w:type="dxa"/>
            <w:shd w:val="clear" w:color="auto" w:fill="auto"/>
          </w:tcPr>
          <w:p w14:paraId="78378031" w14:textId="77777777" w:rsidR="00E30CD6" w:rsidRPr="00450B8B" w:rsidRDefault="00E30CD6" w:rsidP="006E3036">
            <w:pPr>
              <w:jc w:val="both"/>
              <w:rPr>
                <w:lang w:val="lv-LV"/>
              </w:rPr>
            </w:pPr>
            <w:r w:rsidRPr="00450B8B">
              <w:rPr>
                <w:lang w:val="lv-LV"/>
              </w:rPr>
              <w:t xml:space="preserve">0 – 2 </w:t>
            </w:r>
          </w:p>
        </w:tc>
      </w:tr>
      <w:tr w:rsidR="00E30CD6" w:rsidRPr="00450B8B" w14:paraId="4DE337A3" w14:textId="77777777" w:rsidTr="006E3036">
        <w:tc>
          <w:tcPr>
            <w:tcW w:w="1008" w:type="dxa"/>
            <w:shd w:val="clear" w:color="auto" w:fill="auto"/>
          </w:tcPr>
          <w:p w14:paraId="54FBBFDE" w14:textId="77777777" w:rsidR="00E30CD6" w:rsidRPr="00450B8B" w:rsidRDefault="00E30CD6" w:rsidP="006E3036">
            <w:pPr>
              <w:rPr>
                <w:lang w:val="lv-LV"/>
              </w:rPr>
            </w:pPr>
            <w:r w:rsidRPr="00450B8B">
              <w:rPr>
                <w:lang w:val="lv-LV"/>
              </w:rPr>
              <w:t>5.</w:t>
            </w:r>
          </w:p>
        </w:tc>
        <w:tc>
          <w:tcPr>
            <w:tcW w:w="4673" w:type="dxa"/>
            <w:shd w:val="clear" w:color="auto" w:fill="auto"/>
          </w:tcPr>
          <w:p w14:paraId="58FC96FE" w14:textId="40A094ED" w:rsidR="00E30CD6" w:rsidRPr="00450B8B" w:rsidRDefault="00C405E3" w:rsidP="006E3036">
            <w:pPr>
              <w:jc w:val="both"/>
              <w:rPr>
                <w:lang w:val="lv-LV"/>
              </w:rPr>
            </w:pPr>
            <w:r w:rsidRPr="00450B8B">
              <w:rPr>
                <w:lang w:val="lv-LV"/>
              </w:rPr>
              <w:t xml:space="preserve">Aktivitātēs </w:t>
            </w:r>
            <w:r w:rsidR="00E30CD6" w:rsidRPr="00450B8B">
              <w:rPr>
                <w:lang w:val="lv-LV"/>
              </w:rPr>
              <w:t>iesaistīto bērnu un jauniešu skaits (min +)</w:t>
            </w:r>
          </w:p>
        </w:tc>
        <w:tc>
          <w:tcPr>
            <w:tcW w:w="2841" w:type="dxa"/>
            <w:shd w:val="clear" w:color="auto" w:fill="auto"/>
          </w:tcPr>
          <w:p w14:paraId="6D3964F7" w14:textId="628D84A0" w:rsidR="00E30CD6" w:rsidRPr="00450B8B" w:rsidRDefault="00E30CD6" w:rsidP="006E3036">
            <w:pPr>
              <w:jc w:val="both"/>
              <w:rPr>
                <w:lang w:val="lv-LV"/>
              </w:rPr>
            </w:pPr>
            <w:r w:rsidRPr="00450B8B">
              <w:rPr>
                <w:lang w:val="lv-LV"/>
              </w:rPr>
              <w:t xml:space="preserve">0 </w:t>
            </w:r>
            <w:r w:rsidR="00450B8B">
              <w:rPr>
                <w:lang w:val="lv-LV"/>
              </w:rPr>
              <w:t>–</w:t>
            </w:r>
            <w:r w:rsidRPr="00450B8B">
              <w:rPr>
                <w:lang w:val="lv-LV"/>
              </w:rPr>
              <w:t xml:space="preserve"> 1</w:t>
            </w:r>
          </w:p>
        </w:tc>
      </w:tr>
      <w:tr w:rsidR="00E30CD6" w:rsidRPr="00450B8B" w14:paraId="63E5A9DB" w14:textId="77777777" w:rsidTr="006E3036">
        <w:tc>
          <w:tcPr>
            <w:tcW w:w="1008" w:type="dxa"/>
            <w:shd w:val="clear" w:color="auto" w:fill="auto"/>
          </w:tcPr>
          <w:p w14:paraId="20DA553D" w14:textId="77777777" w:rsidR="00E30CD6" w:rsidRPr="00450B8B" w:rsidRDefault="00E30CD6" w:rsidP="006E3036">
            <w:pPr>
              <w:jc w:val="both"/>
              <w:rPr>
                <w:lang w:val="lv-LV"/>
              </w:rPr>
            </w:pPr>
            <w:r w:rsidRPr="00450B8B">
              <w:rPr>
                <w:lang w:val="lv-LV"/>
              </w:rPr>
              <w:t>6.</w:t>
            </w:r>
          </w:p>
        </w:tc>
        <w:tc>
          <w:tcPr>
            <w:tcW w:w="4673" w:type="dxa"/>
            <w:shd w:val="clear" w:color="auto" w:fill="auto"/>
          </w:tcPr>
          <w:p w14:paraId="7304C3A6" w14:textId="77777777" w:rsidR="00E30CD6" w:rsidRPr="00450B8B" w:rsidRDefault="00E30CD6" w:rsidP="006E3036">
            <w:pPr>
              <w:jc w:val="both"/>
              <w:rPr>
                <w:lang w:val="lv-LV"/>
              </w:rPr>
            </w:pPr>
            <w:r w:rsidRPr="00450B8B">
              <w:rPr>
                <w:lang w:val="lv-LV"/>
              </w:rPr>
              <w:t>Projekta norisei plānotais laiks (min +)</w:t>
            </w:r>
          </w:p>
        </w:tc>
        <w:tc>
          <w:tcPr>
            <w:tcW w:w="2841" w:type="dxa"/>
            <w:shd w:val="clear" w:color="auto" w:fill="auto"/>
          </w:tcPr>
          <w:p w14:paraId="18D2A3E1" w14:textId="1A46FFE3" w:rsidR="00E30CD6" w:rsidRPr="00450B8B" w:rsidRDefault="00E30CD6" w:rsidP="006E3036">
            <w:pPr>
              <w:jc w:val="both"/>
              <w:rPr>
                <w:lang w:val="lv-LV"/>
              </w:rPr>
            </w:pPr>
            <w:r w:rsidRPr="00450B8B">
              <w:rPr>
                <w:lang w:val="lv-LV"/>
              </w:rPr>
              <w:t xml:space="preserve">0 </w:t>
            </w:r>
            <w:r w:rsidR="00450B8B">
              <w:rPr>
                <w:lang w:val="lv-LV"/>
              </w:rPr>
              <w:t>–</w:t>
            </w:r>
            <w:r w:rsidRPr="00450B8B">
              <w:rPr>
                <w:lang w:val="lv-LV"/>
              </w:rPr>
              <w:t xml:space="preserve"> 1</w:t>
            </w:r>
          </w:p>
        </w:tc>
      </w:tr>
    </w:tbl>
    <w:p w14:paraId="7CB21C75" w14:textId="77777777" w:rsidR="00E30CD6" w:rsidRPr="00450B8B" w:rsidRDefault="00E30CD6" w:rsidP="00E30CD6">
      <w:pPr>
        <w:jc w:val="both"/>
        <w:rPr>
          <w:lang w:val="lv-LV"/>
        </w:rPr>
      </w:pPr>
    </w:p>
    <w:p w14:paraId="57FAB5E7" w14:textId="77777777" w:rsidR="00E30CD6" w:rsidRPr="00450B8B" w:rsidRDefault="00E30CD6" w:rsidP="00E30CD6">
      <w:pPr>
        <w:jc w:val="both"/>
        <w:rPr>
          <w:lang w:val="lv-LV"/>
        </w:rPr>
      </w:pPr>
    </w:p>
    <w:p w14:paraId="4821536E" w14:textId="77777777" w:rsidR="00E30CD6" w:rsidRPr="00450B8B" w:rsidRDefault="00E30CD6" w:rsidP="00E30CD6">
      <w:pPr>
        <w:jc w:val="both"/>
        <w:rPr>
          <w:lang w:val="lv-LV"/>
        </w:rPr>
      </w:pPr>
      <w:r w:rsidRPr="00450B8B">
        <w:rPr>
          <w:lang w:val="lv-LV"/>
        </w:rPr>
        <w:t>Minimālais punktu skaits programmas apstiprināšanai ir 9 punkti.</w:t>
      </w:r>
    </w:p>
    <w:p w14:paraId="418A8E1C" w14:textId="77777777" w:rsidR="00E30CD6" w:rsidRPr="00450B8B" w:rsidRDefault="00E30CD6" w:rsidP="00E30CD6">
      <w:pPr>
        <w:rPr>
          <w:lang w:val="lv-LV"/>
        </w:rPr>
      </w:pPr>
    </w:p>
    <w:p w14:paraId="7B7A9844" w14:textId="77777777" w:rsidR="00E30CD6" w:rsidRDefault="00E30CD6" w:rsidP="00E30CD6">
      <w:pPr>
        <w:jc w:val="right"/>
      </w:pPr>
    </w:p>
    <w:p w14:paraId="29306F93" w14:textId="77777777" w:rsidR="00E30CD6" w:rsidRDefault="00E30CD6" w:rsidP="00E30CD6">
      <w:pPr>
        <w:rPr>
          <w:lang w:val="lv-LV"/>
        </w:rPr>
      </w:pPr>
    </w:p>
    <w:p w14:paraId="6773D88B" w14:textId="1660AE52" w:rsidR="00E30CD6" w:rsidRDefault="00E30CD6" w:rsidP="00450B8B">
      <w:pPr>
        <w:rPr>
          <w:lang w:val="lv-LV"/>
        </w:rPr>
      </w:pPr>
    </w:p>
    <w:sectPr w:rsidR="00E30CD6" w:rsidSect="00EC4F12">
      <w:footerReference w:type="default" r:id="rId7"/>
      <w:headerReference w:type="first" r:id="rId8"/>
      <w:footerReference w:type="first" r:id="rId9"/>
      <w:pgSz w:w="11907" w:h="16840" w:code="9"/>
      <w:pgMar w:top="851"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5B75" w14:textId="77777777" w:rsidR="000D2350" w:rsidRDefault="00450B8B">
      <w:r>
        <w:separator/>
      </w:r>
    </w:p>
  </w:endnote>
  <w:endnote w:type="continuationSeparator" w:id="0">
    <w:p w14:paraId="617C3251" w14:textId="77777777" w:rsidR="000D2350" w:rsidRDefault="004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7885" w14:textId="77777777" w:rsidR="00E43094" w:rsidRPr="00450B8B" w:rsidRDefault="00121564">
    <w:pPr>
      <w:pStyle w:val="Kjene"/>
      <w:jc w:val="right"/>
      <w:rPr>
        <w:sz w:val="20"/>
        <w:szCs w:val="20"/>
      </w:rPr>
    </w:pPr>
    <w:r w:rsidRPr="00450B8B">
      <w:rPr>
        <w:sz w:val="20"/>
        <w:szCs w:val="20"/>
      </w:rPr>
      <w:fldChar w:fldCharType="begin"/>
    </w:r>
    <w:r w:rsidRPr="00450B8B">
      <w:rPr>
        <w:sz w:val="20"/>
        <w:szCs w:val="20"/>
      </w:rPr>
      <w:instrText xml:space="preserve"> PAGE   \* MERGEFORMAT </w:instrText>
    </w:r>
    <w:r w:rsidRPr="00450B8B">
      <w:rPr>
        <w:sz w:val="20"/>
        <w:szCs w:val="20"/>
      </w:rPr>
      <w:fldChar w:fldCharType="separate"/>
    </w:r>
    <w:r w:rsidR="001A460E">
      <w:rPr>
        <w:noProof/>
        <w:sz w:val="20"/>
        <w:szCs w:val="20"/>
      </w:rPr>
      <w:t>3</w:t>
    </w:r>
    <w:r w:rsidRPr="00450B8B">
      <w:rPr>
        <w:noProof/>
        <w:sz w:val="20"/>
        <w:szCs w:val="20"/>
      </w:rPr>
      <w:fldChar w:fldCharType="end"/>
    </w:r>
  </w:p>
  <w:p w14:paraId="24367B5B" w14:textId="77777777" w:rsidR="00E43094" w:rsidRDefault="00E43094">
    <w:pPr>
      <w:pStyle w:val="Kjene"/>
      <w:jc w:val="center"/>
      <w:rPr>
        <w:rFonts w:cs="Tahoma"/>
        <w:b/>
        <w:i/>
        <w:color w:val="C0C0C0"/>
        <w:spacing w:val="1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3009" w14:textId="77777777" w:rsidR="00E43094" w:rsidRDefault="00121564">
    <w:pPr>
      <w:pStyle w:val="Kjene"/>
      <w:jc w:val="right"/>
    </w:pPr>
    <w:r>
      <w:fldChar w:fldCharType="begin"/>
    </w:r>
    <w:r>
      <w:instrText xml:space="preserve"> PAGE   \* MERGEFORMAT </w:instrText>
    </w:r>
    <w:r>
      <w:fldChar w:fldCharType="separate"/>
    </w:r>
    <w:r w:rsidR="001A460E">
      <w:rPr>
        <w:noProof/>
      </w:rPr>
      <w:t>1</w:t>
    </w:r>
    <w:r>
      <w:rPr>
        <w:noProof/>
      </w:rPr>
      <w:fldChar w:fldCharType="end"/>
    </w:r>
  </w:p>
  <w:p w14:paraId="56DFC460" w14:textId="77777777" w:rsidR="00E43094" w:rsidRDefault="00E430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5681C" w14:textId="77777777" w:rsidR="000D2350" w:rsidRDefault="00450B8B">
      <w:r>
        <w:separator/>
      </w:r>
    </w:p>
  </w:footnote>
  <w:footnote w:type="continuationSeparator" w:id="0">
    <w:p w14:paraId="6FFDEC65" w14:textId="77777777" w:rsidR="000D2350" w:rsidRDefault="0045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7A55" w14:textId="77777777" w:rsidR="00E43094" w:rsidRDefault="00121564" w:rsidP="008872E9">
    <w:pPr>
      <w:pStyle w:val="Galvene"/>
    </w:pPr>
    <w:r>
      <w:rPr>
        <w:noProof/>
        <w:lang w:val="lv-LV"/>
      </w:rPr>
      <w:drawing>
        <wp:anchor distT="0" distB="0" distL="114300" distR="114300" simplePos="0" relativeHeight="251661312" behindDoc="1" locked="0" layoutInCell="1" allowOverlap="1" wp14:anchorId="26DDD12F" wp14:editId="26AECF11">
          <wp:simplePos x="0" y="0"/>
          <wp:positionH relativeFrom="column">
            <wp:posOffset>-146685</wp:posOffset>
          </wp:positionH>
          <wp:positionV relativeFrom="paragraph">
            <wp:posOffset>165735</wp:posOffset>
          </wp:positionV>
          <wp:extent cx="610235" cy="741680"/>
          <wp:effectExtent l="0" t="0" r="0" b="1270"/>
          <wp:wrapNone/>
          <wp:docPr id="775791742" name="Picture 775791742"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6E9C5" w14:textId="77777777" w:rsidR="00E43094" w:rsidRDefault="00121564" w:rsidP="008872E9">
    <w:pPr>
      <w:pStyle w:val="Galvene"/>
    </w:pPr>
    <w:r>
      <w:rPr>
        <w:noProof/>
        <w:lang w:val="lv-LV"/>
      </w:rPr>
      <mc:AlternateContent>
        <mc:Choice Requires="wps">
          <w:drawing>
            <wp:anchor distT="0" distB="0" distL="114300" distR="114300" simplePos="0" relativeHeight="251659264" behindDoc="0" locked="0" layoutInCell="1" allowOverlap="1" wp14:anchorId="1B4A9499" wp14:editId="173367C2">
              <wp:simplePos x="0" y="0"/>
              <wp:positionH relativeFrom="column">
                <wp:posOffset>300355</wp:posOffset>
              </wp:positionH>
              <wp:positionV relativeFrom="paragraph">
                <wp:posOffset>137160</wp:posOffset>
              </wp:positionV>
              <wp:extent cx="6121400" cy="405130"/>
              <wp:effectExtent l="0" t="381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257A" w14:textId="77777777" w:rsidR="00E43094" w:rsidRPr="0097683D" w:rsidRDefault="00121564" w:rsidP="00B8510E">
                          <w:pPr>
                            <w:pStyle w:val="Virsraksts2"/>
                            <w:jc w:val="both"/>
                            <w:rPr>
                              <w:sz w:val="44"/>
                              <w:szCs w:val="44"/>
                            </w:rPr>
                          </w:pPr>
                          <w:r>
                            <w:rPr>
                              <w:sz w:val="44"/>
                              <w:szCs w:val="44"/>
                            </w:rPr>
                            <w:tab/>
                            <w:t>KULDĪGAS</w:t>
                          </w:r>
                          <w:r w:rsidRPr="0097683D">
                            <w:rPr>
                              <w:sz w:val="44"/>
                              <w:szCs w:val="44"/>
                            </w:rPr>
                            <w:t xml:space="preserve"> NOVADA DOME</w:t>
                          </w:r>
                        </w:p>
                        <w:p w14:paraId="7D3F9C26" w14:textId="77777777" w:rsidR="00E43094" w:rsidRPr="00B8510E" w:rsidRDefault="00E43094" w:rsidP="00B8510E">
                          <w:pPr>
                            <w:rPr>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A9499" id="_x0000_t202" coordsize="21600,21600" o:spt="202" path="m,l,21600r21600,l21600,xe">
              <v:stroke joinstyle="miter"/>
              <v:path gradientshapeok="t" o:connecttype="rect"/>
            </v:shapetype>
            <v:shape id="Text Box 8" o:spid="_x0000_s1026" type="#_x0000_t202" style="position:absolute;margin-left:23.65pt;margin-top:10.8pt;width:48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" filled="f" stroked="f">
              <v:textbox>
                <w:txbxContent>
                  <w:p w14:paraId="3B99257A" w14:textId="77777777" w:rsidR="00E43094" w:rsidRPr="0097683D" w:rsidRDefault="00121564" w:rsidP="00B8510E">
                    <w:pPr>
                      <w:pStyle w:val="Virsraksts2"/>
                      <w:jc w:val="both"/>
                      <w:rPr>
                        <w:sz w:val="44"/>
                        <w:szCs w:val="44"/>
                      </w:rPr>
                    </w:pPr>
                    <w:r>
                      <w:rPr>
                        <w:sz w:val="44"/>
                        <w:szCs w:val="44"/>
                      </w:rPr>
                      <w:tab/>
                      <w:t>KULDĪGAS</w:t>
                    </w:r>
                    <w:r w:rsidRPr="0097683D">
                      <w:rPr>
                        <w:sz w:val="44"/>
                        <w:szCs w:val="44"/>
                      </w:rPr>
                      <w:t xml:space="preserve"> NOVADA DOME</w:t>
                    </w:r>
                  </w:p>
                  <w:p w14:paraId="7D3F9C26" w14:textId="77777777" w:rsidR="00E43094" w:rsidRPr="00B8510E" w:rsidRDefault="00E43094" w:rsidP="00B8510E">
                    <w:pPr>
                      <w:rPr>
                        <w:szCs w:val="42"/>
                      </w:rPr>
                    </w:pPr>
                  </w:p>
                </w:txbxContent>
              </v:textbox>
            </v:shape>
          </w:pict>
        </mc:Fallback>
      </mc:AlternateContent>
    </w:r>
  </w:p>
  <w:p w14:paraId="5712EAB4" w14:textId="77777777" w:rsidR="00E43094" w:rsidRDefault="00E43094" w:rsidP="008872E9">
    <w:pPr>
      <w:pStyle w:val="Galvene"/>
    </w:pPr>
  </w:p>
  <w:p w14:paraId="0BC2E7D1" w14:textId="77777777" w:rsidR="00E43094" w:rsidRDefault="00E43094" w:rsidP="008872E9">
    <w:pPr>
      <w:pStyle w:val="Galvene"/>
    </w:pPr>
  </w:p>
  <w:p w14:paraId="4F43EA08" w14:textId="77777777" w:rsidR="00E43094" w:rsidRDefault="00121564">
    <w:pPr>
      <w:pStyle w:val="Galvene"/>
    </w:pPr>
    <w:r>
      <w:rPr>
        <w:noProof/>
        <w:lang w:val="lv-LV"/>
      </w:rPr>
      <mc:AlternateContent>
        <mc:Choice Requires="wps">
          <w:drawing>
            <wp:anchor distT="0" distB="0" distL="114300" distR="114300" simplePos="0" relativeHeight="251660288" behindDoc="0" locked="0" layoutInCell="1" allowOverlap="1" wp14:anchorId="2A203D78" wp14:editId="31E2DCB7">
              <wp:simplePos x="0" y="0"/>
              <wp:positionH relativeFrom="column">
                <wp:posOffset>-417830</wp:posOffset>
              </wp:positionH>
              <wp:positionV relativeFrom="paragraph">
                <wp:posOffset>327025</wp:posOffset>
              </wp:positionV>
              <wp:extent cx="6598920" cy="655955"/>
              <wp:effectExtent l="1270" t="3175"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0018" w14:textId="3AF061B3" w:rsidR="00E43094" w:rsidRDefault="00121564" w:rsidP="00B8510E">
                          <w:pPr>
                            <w:pBdr>
                              <w:top w:val="single" w:sz="4" w:space="1" w:color="auto"/>
                            </w:pBdr>
                            <w:jc w:val="center"/>
                            <w:rPr>
                              <w:i/>
                              <w:sz w:val="18"/>
                              <w:szCs w:val="16"/>
                            </w:rPr>
                          </w:pPr>
                          <w:r>
                            <w:rPr>
                              <w:i/>
                              <w:sz w:val="18"/>
                              <w:szCs w:val="16"/>
                            </w:rPr>
                            <w:t>Baznīcas ielā 1,</w:t>
                          </w:r>
                          <w:r w:rsidR="00311CCF">
                            <w:rPr>
                              <w:i/>
                              <w:sz w:val="18"/>
                              <w:szCs w:val="16"/>
                            </w:rPr>
                            <w:t xml:space="preserve"> </w:t>
                          </w:r>
                          <w:r>
                            <w:rPr>
                              <w:i/>
                              <w:sz w:val="18"/>
                              <w:szCs w:val="16"/>
                            </w:rPr>
                            <w:t>Kuldīga,Kuldīgas novads, LV-3301 tālr.63322469 fakss 63341422 dome@kuldiga.lv www.kuldiga</w:t>
                          </w:r>
                          <w:r w:rsidR="00311CCF">
                            <w:rPr>
                              <w:i/>
                              <w:sz w:val="18"/>
                              <w:szCs w:val="16"/>
                            </w:rPr>
                            <w:t>snovads</w:t>
                          </w:r>
                          <w:r>
                            <w:rPr>
                              <w:i/>
                              <w:sz w:val="18"/>
                              <w:szCs w:val="16"/>
                            </w:rPr>
                            <w:t>.lv</w:t>
                          </w:r>
                        </w:p>
                        <w:p w14:paraId="35F97B7A" w14:textId="77777777" w:rsidR="00E43094" w:rsidRDefault="00E43094" w:rsidP="008872E9">
                          <w:pPr>
                            <w:pBdr>
                              <w:top w:val="single" w:sz="4" w:space="1" w:color="auto"/>
                            </w:pBdr>
                            <w:jc w:val="center"/>
                            <w:rPr>
                              <w:i/>
                              <w:sz w:val="18"/>
                              <w:szCs w:val="16"/>
                            </w:rPr>
                          </w:pPr>
                        </w:p>
                        <w:p w14:paraId="3F02BA3B" w14:textId="77777777" w:rsidR="00E43094" w:rsidRDefault="00E43094" w:rsidP="00887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3D78" id="Text Box 9" o:spid="_x0000_s1027" type="#_x0000_t202" style="position:absolute;margin-left:-32.9pt;margin-top:25.75pt;width:519.6pt;height: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" filled="f" stroked="f">
              <v:textbox>
                <w:txbxContent>
                  <w:p w14:paraId="65FD0018" w14:textId="3AF061B3" w:rsidR="00E43094" w:rsidRDefault="00121564" w:rsidP="00B8510E">
                    <w:pPr>
                      <w:pBdr>
                        <w:top w:val="single" w:sz="4" w:space="1" w:color="auto"/>
                      </w:pBdr>
                      <w:jc w:val="center"/>
                      <w:rPr>
                        <w:i/>
                        <w:sz w:val="18"/>
                        <w:szCs w:val="16"/>
                      </w:rPr>
                    </w:pPr>
                    <w:r>
                      <w:rPr>
                        <w:i/>
                        <w:sz w:val="18"/>
                        <w:szCs w:val="16"/>
                      </w:rPr>
                      <w:t>Baznīcas ielā 1,</w:t>
                    </w:r>
                    <w:r w:rsidR="00311CCF">
                      <w:rPr>
                        <w:i/>
                        <w:sz w:val="18"/>
                        <w:szCs w:val="16"/>
                      </w:rPr>
                      <w:t xml:space="preserve"> </w:t>
                    </w:r>
                    <w:r>
                      <w:rPr>
                        <w:i/>
                        <w:sz w:val="18"/>
                        <w:szCs w:val="16"/>
                      </w:rPr>
                      <w:t>Kuldīga,Kuldīgas novads, LV-3301 tālr.63322469 fakss 63341422 dome@kuldiga.lv www.kuldiga</w:t>
                    </w:r>
                    <w:r w:rsidR="00311CCF">
                      <w:rPr>
                        <w:i/>
                        <w:sz w:val="18"/>
                        <w:szCs w:val="16"/>
                      </w:rPr>
                      <w:t>snovads</w:t>
                    </w:r>
                    <w:r>
                      <w:rPr>
                        <w:i/>
                        <w:sz w:val="18"/>
                        <w:szCs w:val="16"/>
                      </w:rPr>
                      <w:t>.lv</w:t>
                    </w:r>
                  </w:p>
                  <w:p w14:paraId="35F97B7A" w14:textId="77777777" w:rsidR="00E43094" w:rsidRDefault="00E43094" w:rsidP="008872E9">
                    <w:pPr>
                      <w:pBdr>
                        <w:top w:val="single" w:sz="4" w:space="1" w:color="auto"/>
                      </w:pBdr>
                      <w:jc w:val="center"/>
                      <w:rPr>
                        <w:i/>
                        <w:sz w:val="18"/>
                        <w:szCs w:val="16"/>
                      </w:rPr>
                    </w:pPr>
                  </w:p>
                  <w:p w14:paraId="3F02BA3B" w14:textId="77777777" w:rsidR="00E43094" w:rsidRDefault="00E43094" w:rsidP="008872E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3FD"/>
    <w:multiLevelType w:val="hybridMultilevel"/>
    <w:tmpl w:val="B058B86A"/>
    <w:lvl w:ilvl="0" w:tplc="2A266C38">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0054B3A"/>
    <w:multiLevelType w:val="multilevel"/>
    <w:tmpl w:val="920AEDD0"/>
    <w:lvl w:ilvl="0">
      <w:start w:val="1"/>
      <w:numFmt w:val="decimal"/>
      <w:lvlText w:val="%1."/>
      <w:lvlJc w:val="left"/>
      <w:pPr>
        <w:ind w:left="927" w:hanging="360"/>
      </w:pPr>
      <w:rPr>
        <w:rFonts w:hint="default"/>
        <w:b w:val="0"/>
      </w:rPr>
    </w:lvl>
    <w:lvl w:ilvl="1">
      <w:start w:val="1"/>
      <w:numFmt w:val="decimal"/>
      <w:isLgl/>
      <w:suff w:val="space"/>
      <w:lvlText w:val="%1.%2."/>
      <w:lvlJc w:val="left"/>
      <w:pPr>
        <w:ind w:left="1364" w:hanging="36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395" w:hanging="1080"/>
      </w:pPr>
      <w:rPr>
        <w:rFonts w:hint="default"/>
      </w:rPr>
    </w:lvl>
    <w:lvl w:ilvl="5">
      <w:start w:val="1"/>
      <w:numFmt w:val="decimal"/>
      <w:isLgl/>
      <w:lvlText w:val="%1.%2.%3.%4.%5.%6."/>
      <w:lvlJc w:val="left"/>
      <w:pPr>
        <w:ind w:left="3832" w:hanging="1080"/>
      </w:pPr>
      <w:rPr>
        <w:rFonts w:hint="default"/>
      </w:rPr>
    </w:lvl>
    <w:lvl w:ilvl="6">
      <w:start w:val="1"/>
      <w:numFmt w:val="decimal"/>
      <w:isLgl/>
      <w:lvlText w:val="%1.%2.%3.%4.%5.%6.%7."/>
      <w:lvlJc w:val="left"/>
      <w:pPr>
        <w:ind w:left="4629" w:hanging="1440"/>
      </w:pPr>
      <w:rPr>
        <w:rFonts w:hint="default"/>
      </w:rPr>
    </w:lvl>
    <w:lvl w:ilvl="7">
      <w:start w:val="1"/>
      <w:numFmt w:val="decimal"/>
      <w:isLgl/>
      <w:lvlText w:val="%1.%2.%3.%4.%5.%6.%7.%8."/>
      <w:lvlJc w:val="left"/>
      <w:pPr>
        <w:ind w:left="5066" w:hanging="1440"/>
      </w:pPr>
      <w:rPr>
        <w:rFonts w:hint="default"/>
      </w:rPr>
    </w:lvl>
    <w:lvl w:ilvl="8">
      <w:start w:val="1"/>
      <w:numFmt w:val="decimal"/>
      <w:isLgl/>
      <w:lvlText w:val="%1.%2.%3.%4.%5.%6.%7.%8.%9."/>
      <w:lvlJc w:val="left"/>
      <w:pPr>
        <w:ind w:left="5863" w:hanging="1800"/>
      </w:pPr>
      <w:rPr>
        <w:rFonts w:hint="default"/>
      </w:rPr>
    </w:lvl>
  </w:abstractNum>
  <w:abstractNum w:abstractNumId="2" w15:restartNumberingAfterBreak="0">
    <w:nsid w:val="15B459C5"/>
    <w:multiLevelType w:val="multilevel"/>
    <w:tmpl w:val="48C05402"/>
    <w:lvl w:ilvl="0">
      <w:start w:val="2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CC56A61"/>
    <w:multiLevelType w:val="hybridMultilevel"/>
    <w:tmpl w:val="986CF99C"/>
    <w:lvl w:ilvl="0" w:tplc="8250D400">
      <w:start w:val="1"/>
      <w:numFmt w:val="decimal"/>
      <w:lvlText w:val="%1."/>
      <w:lvlJc w:val="left"/>
      <w:pPr>
        <w:tabs>
          <w:tab w:val="num" w:pos="927"/>
        </w:tabs>
        <w:ind w:left="927" w:hanging="360"/>
      </w:pPr>
      <w:rPr>
        <w:rFonts w:ascii="Times New Roman" w:eastAsia="Times New Roman" w:hAnsi="Times New Roman" w:cs="Times New Roman"/>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99005AF"/>
    <w:multiLevelType w:val="hybridMultilevel"/>
    <w:tmpl w:val="1152EFD2"/>
    <w:lvl w:ilvl="0" w:tplc="FFFFFFFF">
      <w:start w:val="1"/>
      <w:numFmt w:val="decimal"/>
      <w:lvlText w:val="%1."/>
      <w:lvlJc w:val="left"/>
      <w:pPr>
        <w:tabs>
          <w:tab w:val="num" w:pos="927"/>
        </w:tabs>
        <w:ind w:left="927" w:hanging="360"/>
      </w:pPr>
      <w:rPr>
        <w:rFonts w:ascii="Times New Roman" w:eastAsia="Times New Roman" w:hAnsi="Times New Roman" w:cs="Times New Roman"/>
        <w:b w:val="0"/>
        <w:i w:val="0"/>
        <w:iCs w:val="0"/>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C5013CE"/>
    <w:multiLevelType w:val="multilevel"/>
    <w:tmpl w:val="E6A4A2F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703B1"/>
    <w:multiLevelType w:val="hybridMultilevel"/>
    <w:tmpl w:val="1152EFD2"/>
    <w:lvl w:ilvl="0" w:tplc="D8BAF11C">
      <w:start w:val="1"/>
      <w:numFmt w:val="decimal"/>
      <w:lvlText w:val="%1."/>
      <w:lvlJc w:val="left"/>
      <w:pPr>
        <w:tabs>
          <w:tab w:val="num" w:pos="927"/>
        </w:tabs>
        <w:ind w:left="927" w:hanging="360"/>
      </w:pPr>
      <w:rPr>
        <w:rFonts w:ascii="Times New Roman" w:eastAsia="Times New Roman" w:hAnsi="Times New Roman" w:cs="Times New Roman"/>
        <w:b w:val="0"/>
        <w:i w:val="0"/>
        <w:iCs w:val="0"/>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420D22F5"/>
    <w:multiLevelType w:val="hybridMultilevel"/>
    <w:tmpl w:val="9DE00F50"/>
    <w:lvl w:ilvl="0" w:tplc="B7CCAE20">
      <w:start w:val="3"/>
      <w:numFmt w:val="upperRoman"/>
      <w:lvlText w:val="%1&gt;"/>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44C80149"/>
    <w:multiLevelType w:val="hybridMultilevel"/>
    <w:tmpl w:val="6374F266"/>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8407BA7"/>
    <w:multiLevelType w:val="hybridMultilevel"/>
    <w:tmpl w:val="23F85AB4"/>
    <w:lvl w:ilvl="0" w:tplc="FFFFFFFF">
      <w:start w:val="1"/>
      <w:numFmt w:val="decimal"/>
      <w:lvlText w:val="%1."/>
      <w:lvlJc w:val="left"/>
      <w:pPr>
        <w:tabs>
          <w:tab w:val="num" w:pos="927"/>
        </w:tabs>
        <w:ind w:left="927" w:hanging="360"/>
      </w:pPr>
      <w:rPr>
        <w:rFonts w:ascii="Times New Roman" w:eastAsia="Times New Roman" w:hAnsi="Times New Roman" w:cs="Times New Roman"/>
        <w:b w:val="0"/>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2C705CB"/>
    <w:multiLevelType w:val="hybridMultilevel"/>
    <w:tmpl w:val="322060FA"/>
    <w:lvl w:ilvl="0" w:tplc="ACAE08D8">
      <w:start w:val="1"/>
      <w:numFmt w:val="upperRoman"/>
      <w:suff w:val="space"/>
      <w:lvlText w:val="%1."/>
      <w:lvlJc w:val="left"/>
      <w:pPr>
        <w:ind w:left="1004" w:hanging="720"/>
      </w:pPr>
      <w:rPr>
        <w:rFonts w:hint="default"/>
        <w:b/>
      </w:r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93616339">
    <w:abstractNumId w:val="6"/>
  </w:num>
  <w:num w:numId="2" w16cid:durableId="1599874164">
    <w:abstractNumId w:val="3"/>
  </w:num>
  <w:num w:numId="3" w16cid:durableId="177886435">
    <w:abstractNumId w:val="0"/>
  </w:num>
  <w:num w:numId="4" w16cid:durableId="1379359118">
    <w:abstractNumId w:val="14"/>
  </w:num>
  <w:num w:numId="5" w16cid:durableId="1510947494">
    <w:abstractNumId w:val="13"/>
  </w:num>
  <w:num w:numId="6" w16cid:durableId="1767653085">
    <w:abstractNumId w:val="1"/>
  </w:num>
  <w:num w:numId="7" w16cid:durableId="676007896">
    <w:abstractNumId w:val="10"/>
  </w:num>
  <w:num w:numId="8" w16cid:durableId="1003514030">
    <w:abstractNumId w:val="7"/>
  </w:num>
  <w:num w:numId="9" w16cid:durableId="37945404">
    <w:abstractNumId w:val="9"/>
  </w:num>
  <w:num w:numId="10" w16cid:durableId="569003347">
    <w:abstractNumId w:val="8"/>
  </w:num>
  <w:num w:numId="11" w16cid:durableId="1459105724">
    <w:abstractNumId w:val="11"/>
  </w:num>
  <w:num w:numId="12" w16cid:durableId="358432429">
    <w:abstractNumId w:val="12"/>
  </w:num>
  <w:num w:numId="13" w16cid:durableId="166214411">
    <w:abstractNumId w:val="5"/>
  </w:num>
  <w:num w:numId="14" w16cid:durableId="383019633">
    <w:abstractNumId w:val="2"/>
  </w:num>
  <w:num w:numId="15" w16cid:durableId="426584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CD6"/>
    <w:rsid w:val="000451BE"/>
    <w:rsid w:val="00056D48"/>
    <w:rsid w:val="0009188C"/>
    <w:rsid w:val="000D2350"/>
    <w:rsid w:val="000E1F14"/>
    <w:rsid w:val="000F73F4"/>
    <w:rsid w:val="00121564"/>
    <w:rsid w:val="00142DA0"/>
    <w:rsid w:val="001672B8"/>
    <w:rsid w:val="001A1A94"/>
    <w:rsid w:val="001A460E"/>
    <w:rsid w:val="001D7B7F"/>
    <w:rsid w:val="001D7BA8"/>
    <w:rsid w:val="00297A10"/>
    <w:rsid w:val="002D1368"/>
    <w:rsid w:val="002D17FA"/>
    <w:rsid w:val="0030001F"/>
    <w:rsid w:val="00311CCF"/>
    <w:rsid w:val="00331D63"/>
    <w:rsid w:val="003432CF"/>
    <w:rsid w:val="004204CD"/>
    <w:rsid w:val="00446B44"/>
    <w:rsid w:val="00450B8B"/>
    <w:rsid w:val="00471437"/>
    <w:rsid w:val="004D4009"/>
    <w:rsid w:val="004F7CAA"/>
    <w:rsid w:val="00583258"/>
    <w:rsid w:val="00644C93"/>
    <w:rsid w:val="006964E5"/>
    <w:rsid w:val="006B695E"/>
    <w:rsid w:val="006C5FFA"/>
    <w:rsid w:val="006F309F"/>
    <w:rsid w:val="00717125"/>
    <w:rsid w:val="007B0879"/>
    <w:rsid w:val="007E01DA"/>
    <w:rsid w:val="007E4B7E"/>
    <w:rsid w:val="008635E5"/>
    <w:rsid w:val="00885B99"/>
    <w:rsid w:val="008C531C"/>
    <w:rsid w:val="008D0354"/>
    <w:rsid w:val="00926F2D"/>
    <w:rsid w:val="00980DF9"/>
    <w:rsid w:val="00984532"/>
    <w:rsid w:val="00A1441E"/>
    <w:rsid w:val="00B0590A"/>
    <w:rsid w:val="00B3565F"/>
    <w:rsid w:val="00B53DC0"/>
    <w:rsid w:val="00C376AE"/>
    <w:rsid w:val="00C405E3"/>
    <w:rsid w:val="00CA131D"/>
    <w:rsid w:val="00CB3AD0"/>
    <w:rsid w:val="00CB74A5"/>
    <w:rsid w:val="00D779B8"/>
    <w:rsid w:val="00D91728"/>
    <w:rsid w:val="00D972F1"/>
    <w:rsid w:val="00DE5F99"/>
    <w:rsid w:val="00E303C8"/>
    <w:rsid w:val="00E30CD6"/>
    <w:rsid w:val="00E43094"/>
    <w:rsid w:val="00E7611B"/>
    <w:rsid w:val="00EC4F12"/>
    <w:rsid w:val="00F6413D"/>
    <w:rsid w:val="00F967A8"/>
    <w:rsid w:val="00FD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E58D8C"/>
  <w15:docId w15:val="{60A7699D-265E-4884-8A2D-3B1FB2D9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0CD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2">
    <w:name w:val="heading 2"/>
    <w:basedOn w:val="Parasts"/>
    <w:next w:val="Parasts"/>
    <w:link w:val="Virsraksts2Rakstz"/>
    <w:qFormat/>
    <w:rsid w:val="00E30CD6"/>
    <w:pPr>
      <w:keepNext/>
      <w:jc w:val="center"/>
      <w:outlineLvl w:val="1"/>
    </w:pPr>
    <w:rPr>
      <w:spacing w:val="100"/>
      <w:sz w:val="40"/>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30CD6"/>
    <w:rPr>
      <w:rFonts w:ascii="Times New Roman" w:eastAsia="Times New Roman" w:hAnsi="Times New Roman" w:cs="Times New Roman"/>
      <w:spacing w:val="100"/>
      <w:kern w:val="0"/>
      <w:sz w:val="40"/>
      <w:szCs w:val="40"/>
      <w:lang w:eastAsia="lv-LV"/>
      <w14:ligatures w14:val="none"/>
    </w:rPr>
  </w:style>
  <w:style w:type="paragraph" w:styleId="Galvene">
    <w:name w:val="header"/>
    <w:basedOn w:val="Parasts"/>
    <w:link w:val="GalveneRakstz"/>
    <w:uiPriority w:val="99"/>
    <w:rsid w:val="00E30CD6"/>
    <w:pPr>
      <w:tabs>
        <w:tab w:val="center" w:pos="4320"/>
        <w:tab w:val="right" w:pos="8640"/>
      </w:tabs>
    </w:pPr>
  </w:style>
  <w:style w:type="character" w:customStyle="1" w:styleId="GalveneRakstz">
    <w:name w:val="Galvene Rakstz."/>
    <w:basedOn w:val="Noklusjumarindkopasfonts"/>
    <w:link w:val="Galvene"/>
    <w:uiPriority w:val="99"/>
    <w:rsid w:val="00E30CD6"/>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rsid w:val="00E30CD6"/>
    <w:pPr>
      <w:tabs>
        <w:tab w:val="center" w:pos="4320"/>
        <w:tab w:val="right" w:pos="8640"/>
      </w:tabs>
    </w:pPr>
  </w:style>
  <w:style w:type="character" w:customStyle="1" w:styleId="KjeneRakstz">
    <w:name w:val="Kājene Rakstz."/>
    <w:basedOn w:val="Noklusjumarindkopasfonts"/>
    <w:link w:val="Kjene"/>
    <w:uiPriority w:val="99"/>
    <w:rsid w:val="00E30CD6"/>
    <w:rPr>
      <w:rFonts w:ascii="Times New Roman" w:eastAsia="Times New Roman" w:hAnsi="Times New Roman" w:cs="Times New Roman"/>
      <w:kern w:val="0"/>
      <w:sz w:val="24"/>
      <w:szCs w:val="24"/>
      <w:lang w:eastAsia="lv-LV"/>
      <w14:ligatures w14:val="none"/>
    </w:rPr>
  </w:style>
  <w:style w:type="character" w:styleId="Hipersaite">
    <w:name w:val="Hyperlink"/>
    <w:rsid w:val="00E30CD6"/>
    <w:rPr>
      <w:color w:val="0000FF"/>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30CD6"/>
    <w:pPr>
      <w:ind w:left="720"/>
      <w:contextualSpacing/>
    </w:pPr>
  </w:style>
  <w:style w:type="table" w:styleId="Reatabula">
    <w:name w:val="Table Grid"/>
    <w:basedOn w:val="Parastatabula"/>
    <w:rsid w:val="00E30CD6"/>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E30CD6"/>
    <w:rPr>
      <w:rFonts w:ascii="Times New Roman" w:eastAsia="Times New Roman" w:hAnsi="Times New Roman" w:cs="Times New Roman"/>
      <w:kern w:val="0"/>
      <w:sz w:val="24"/>
      <w:szCs w:val="24"/>
      <w:lang w:eastAsia="lv-LV"/>
      <w14:ligatures w14:val="none"/>
    </w:rPr>
  </w:style>
  <w:style w:type="character" w:customStyle="1" w:styleId="checkbox-label">
    <w:name w:val="checkbox-label"/>
    <w:basedOn w:val="Noklusjumarindkopasfonts"/>
    <w:rsid w:val="00E30CD6"/>
  </w:style>
  <w:style w:type="character" w:styleId="Komentraatsauce">
    <w:name w:val="annotation reference"/>
    <w:basedOn w:val="Noklusjumarindkopasfonts"/>
    <w:uiPriority w:val="99"/>
    <w:semiHidden/>
    <w:unhideWhenUsed/>
    <w:rsid w:val="004714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7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2600</Words>
  <Characters>14822</Characters>
  <Application>Microsoft Office Word</Application>
  <DocSecurity>0</DocSecurity>
  <Lines>123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Dubure</dc:creator>
  <cp:lastModifiedBy>Eva Nudiena</cp:lastModifiedBy>
  <cp:revision>5</cp:revision>
  <cp:lastPrinted>2023-06-30T06:29:00Z</cp:lastPrinted>
  <dcterms:created xsi:type="dcterms:W3CDTF">2024-06-06T13:38:00Z</dcterms:created>
  <dcterms:modified xsi:type="dcterms:W3CDTF">2024-08-29T09:36:00Z</dcterms:modified>
</cp:coreProperties>
</file>