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7FBE6" w14:textId="32890D95" w:rsidR="005A0915" w:rsidRPr="00CF6DE7" w:rsidRDefault="005A0915" w:rsidP="00CF6DE7">
      <w:pPr>
        <w:shd w:val="clear" w:color="auto" w:fill="FFFFFF"/>
        <w:spacing w:after="0" w:line="240" w:lineRule="auto"/>
        <w:jc w:val="right"/>
        <w:rPr>
          <w:rFonts w:ascii="Arial" w:eastAsia="Times New Roman" w:hAnsi="Arial" w:cs="Arial"/>
          <w:color w:val="404040" w:themeColor="text1" w:themeTint="BF"/>
          <w:kern w:val="0"/>
          <w:sz w:val="20"/>
          <w:szCs w:val="20"/>
          <w:lang w:eastAsia="lv-LV"/>
          <w14:ligatures w14:val="none"/>
        </w:rPr>
      </w:pPr>
      <w:bookmarkStart w:id="0" w:name="_Hlk166138536"/>
      <w:r w:rsidRPr="00CF6DE7">
        <w:rPr>
          <w:rFonts w:ascii="Arial" w:eastAsia="Times New Roman" w:hAnsi="Arial" w:cs="Arial"/>
          <w:color w:val="404040" w:themeColor="text1" w:themeTint="BF"/>
          <w:kern w:val="0"/>
          <w:sz w:val="20"/>
          <w:szCs w:val="20"/>
          <w:lang w:eastAsia="lv-LV"/>
          <w14:ligatures w14:val="none"/>
        </w:rPr>
        <w:t>Kuldīgas novada domes saistošie noteikumi Nr.</w:t>
      </w:r>
      <w:r w:rsidR="00CF6DE7">
        <w:rPr>
          <w:rFonts w:ascii="Arial" w:eastAsia="Times New Roman" w:hAnsi="Arial" w:cs="Arial"/>
          <w:color w:val="404040" w:themeColor="text1" w:themeTint="BF"/>
          <w:kern w:val="0"/>
          <w:sz w:val="20"/>
          <w:szCs w:val="20"/>
          <w:lang w:eastAsia="lv-LV"/>
          <w14:ligatures w14:val="none"/>
        </w:rPr>
        <w:t> </w:t>
      </w:r>
      <w:r w:rsidR="00083B45">
        <w:rPr>
          <w:rFonts w:ascii="Arial" w:eastAsia="Times New Roman" w:hAnsi="Arial" w:cs="Arial"/>
          <w:color w:val="404040" w:themeColor="text1" w:themeTint="BF"/>
          <w:kern w:val="0"/>
          <w:sz w:val="20"/>
          <w:szCs w:val="20"/>
          <w:lang w:eastAsia="lv-LV"/>
          <w14:ligatures w14:val="none"/>
        </w:rPr>
        <w:t>13/2024</w:t>
      </w:r>
    </w:p>
    <w:p w14:paraId="721F5A33" w14:textId="3C6EF441" w:rsidR="005A0915" w:rsidRPr="00CF6DE7" w:rsidRDefault="005A0915" w:rsidP="00CF6DE7">
      <w:pPr>
        <w:shd w:val="clear" w:color="auto" w:fill="FFFFFF"/>
        <w:spacing w:after="0" w:line="240" w:lineRule="auto"/>
        <w:jc w:val="right"/>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Kuldīgā 202</w:t>
      </w:r>
      <w:r w:rsidR="00187A3D">
        <w:rPr>
          <w:rFonts w:ascii="Arial" w:eastAsia="Times New Roman" w:hAnsi="Arial" w:cs="Arial"/>
          <w:color w:val="404040" w:themeColor="text1" w:themeTint="BF"/>
          <w:kern w:val="0"/>
          <w:sz w:val="20"/>
          <w:szCs w:val="20"/>
          <w:lang w:eastAsia="lv-LV"/>
          <w14:ligatures w14:val="none"/>
        </w:rPr>
        <w:t>4</w:t>
      </w:r>
      <w:r w:rsidRPr="00CF6DE7">
        <w:rPr>
          <w:rFonts w:ascii="Arial" w:eastAsia="Times New Roman" w:hAnsi="Arial" w:cs="Arial"/>
          <w:color w:val="404040" w:themeColor="text1" w:themeTint="BF"/>
          <w:kern w:val="0"/>
          <w:sz w:val="20"/>
          <w:szCs w:val="20"/>
          <w:lang w:eastAsia="lv-LV"/>
          <w14:ligatures w14:val="none"/>
        </w:rPr>
        <w:t xml:space="preserve">. gada </w:t>
      </w:r>
      <w:r w:rsidR="00187A3D">
        <w:rPr>
          <w:rFonts w:ascii="Arial" w:eastAsia="Times New Roman" w:hAnsi="Arial" w:cs="Arial"/>
          <w:color w:val="404040" w:themeColor="text1" w:themeTint="BF"/>
          <w:kern w:val="0"/>
          <w:sz w:val="20"/>
          <w:szCs w:val="20"/>
          <w:lang w:eastAsia="lv-LV"/>
          <w14:ligatures w14:val="none"/>
        </w:rPr>
        <w:t>__</w:t>
      </w:r>
      <w:r w:rsidRPr="00CF6DE7">
        <w:rPr>
          <w:rFonts w:ascii="Arial" w:eastAsia="Times New Roman" w:hAnsi="Arial" w:cs="Arial"/>
          <w:color w:val="404040" w:themeColor="text1" w:themeTint="BF"/>
          <w:kern w:val="0"/>
          <w:sz w:val="20"/>
          <w:szCs w:val="20"/>
          <w:lang w:eastAsia="lv-LV"/>
          <w14:ligatures w14:val="none"/>
        </w:rPr>
        <w:t xml:space="preserve">. </w:t>
      </w:r>
      <w:r w:rsidR="009F38E6">
        <w:rPr>
          <w:rFonts w:ascii="Arial" w:eastAsia="Times New Roman" w:hAnsi="Arial" w:cs="Arial"/>
          <w:color w:val="404040" w:themeColor="text1" w:themeTint="BF"/>
          <w:kern w:val="0"/>
          <w:sz w:val="20"/>
          <w:szCs w:val="20"/>
          <w:lang w:eastAsia="lv-LV"/>
          <w14:ligatures w14:val="none"/>
        </w:rPr>
        <w:t>__</w:t>
      </w:r>
    </w:p>
    <w:bookmarkEnd w:id="0"/>
    <w:p w14:paraId="40C5249B" w14:textId="77777777" w:rsidR="005A0915" w:rsidRPr="00CF6DE7" w:rsidRDefault="005A0915" w:rsidP="005A0915">
      <w:pPr>
        <w:shd w:val="clear" w:color="auto" w:fill="FFFFFF"/>
        <w:spacing w:line="240" w:lineRule="auto"/>
        <w:jc w:val="right"/>
        <w:rPr>
          <w:rFonts w:ascii="Arial" w:eastAsia="Times New Roman" w:hAnsi="Arial" w:cs="Arial"/>
          <w:b/>
          <w:bCs/>
          <w:kern w:val="0"/>
          <w:sz w:val="20"/>
          <w:szCs w:val="20"/>
          <w:lang w:eastAsia="lv-LV"/>
          <w14:ligatures w14:val="none"/>
        </w:rPr>
      </w:pPr>
    </w:p>
    <w:p w14:paraId="71BEFCB3" w14:textId="2065780F" w:rsidR="005A0915" w:rsidRPr="00CF6DE7" w:rsidRDefault="005A0915" w:rsidP="00E07BF3">
      <w:pPr>
        <w:shd w:val="clear" w:color="auto" w:fill="FFFFFF"/>
        <w:spacing w:line="240" w:lineRule="auto"/>
        <w:jc w:val="center"/>
        <w:rPr>
          <w:rFonts w:ascii="Arial" w:eastAsia="Times New Roman" w:hAnsi="Arial" w:cs="Arial"/>
          <w:b/>
          <w:bCs/>
          <w:color w:val="404040" w:themeColor="text1" w:themeTint="BF"/>
          <w:kern w:val="0"/>
          <w:sz w:val="28"/>
          <w:szCs w:val="28"/>
          <w:lang w:eastAsia="lv-LV"/>
          <w14:ligatures w14:val="none"/>
        </w:rPr>
      </w:pPr>
      <w:r w:rsidRPr="00CF6DE7">
        <w:rPr>
          <w:rFonts w:ascii="Arial" w:eastAsia="Times New Roman" w:hAnsi="Arial" w:cs="Arial"/>
          <w:b/>
          <w:bCs/>
          <w:color w:val="404040" w:themeColor="text1" w:themeTint="BF"/>
          <w:kern w:val="0"/>
          <w:sz w:val="28"/>
          <w:szCs w:val="28"/>
          <w:lang w:eastAsia="lv-LV"/>
          <w14:ligatures w14:val="none"/>
        </w:rPr>
        <w:t xml:space="preserve">Grozījumi </w:t>
      </w:r>
      <w:r w:rsidR="00E07BF3" w:rsidRPr="00E07BF3">
        <w:rPr>
          <w:rFonts w:ascii="Arial" w:eastAsia="Times New Roman" w:hAnsi="Arial" w:cs="Arial"/>
          <w:b/>
          <w:bCs/>
          <w:color w:val="404040" w:themeColor="text1" w:themeTint="BF"/>
          <w:kern w:val="0"/>
          <w:sz w:val="28"/>
          <w:szCs w:val="28"/>
          <w:lang w:eastAsia="lv-LV"/>
          <w14:ligatures w14:val="none"/>
        </w:rPr>
        <w:t>Kuldīgas novada domes 21.12.2023. saistoš</w:t>
      </w:r>
      <w:r w:rsidR="00E07BF3" w:rsidRPr="00E07BF3">
        <w:rPr>
          <w:rFonts w:ascii="Arial" w:eastAsia="Times New Roman" w:hAnsi="Arial" w:cs="Arial"/>
          <w:b/>
          <w:bCs/>
          <w:color w:val="404040" w:themeColor="text1" w:themeTint="BF"/>
          <w:kern w:val="0"/>
          <w:sz w:val="28"/>
          <w:szCs w:val="28"/>
          <w:lang w:eastAsia="lv-LV"/>
          <w14:ligatures w14:val="none"/>
        </w:rPr>
        <w:t>ajos</w:t>
      </w:r>
      <w:r w:rsidR="00E07BF3" w:rsidRPr="00E07BF3">
        <w:rPr>
          <w:rFonts w:ascii="Arial" w:eastAsia="Times New Roman" w:hAnsi="Arial" w:cs="Arial"/>
          <w:b/>
          <w:bCs/>
          <w:color w:val="404040" w:themeColor="text1" w:themeTint="BF"/>
          <w:kern w:val="0"/>
          <w:sz w:val="28"/>
          <w:szCs w:val="28"/>
          <w:lang w:eastAsia="lv-LV"/>
          <w14:ligatures w14:val="none"/>
        </w:rPr>
        <w:t xml:space="preserve"> noteikum</w:t>
      </w:r>
      <w:r w:rsidR="00E07BF3" w:rsidRPr="00E07BF3">
        <w:rPr>
          <w:rFonts w:ascii="Arial" w:eastAsia="Times New Roman" w:hAnsi="Arial" w:cs="Arial"/>
          <w:b/>
          <w:bCs/>
          <w:color w:val="404040" w:themeColor="text1" w:themeTint="BF"/>
          <w:kern w:val="0"/>
          <w:sz w:val="28"/>
          <w:szCs w:val="28"/>
          <w:lang w:eastAsia="lv-LV"/>
          <w14:ligatures w14:val="none"/>
        </w:rPr>
        <w:t xml:space="preserve">os </w:t>
      </w:r>
      <w:r w:rsidR="00E07BF3" w:rsidRPr="00E07BF3">
        <w:rPr>
          <w:rFonts w:ascii="Arial" w:eastAsia="Times New Roman" w:hAnsi="Arial" w:cs="Arial"/>
          <w:b/>
          <w:bCs/>
          <w:color w:val="404040" w:themeColor="text1" w:themeTint="BF"/>
          <w:kern w:val="0"/>
          <w:sz w:val="28"/>
          <w:szCs w:val="28"/>
          <w:lang w:eastAsia="lv-LV"/>
          <w14:ligatures w14:val="none"/>
        </w:rPr>
        <w:t>Nr. 16/2023</w:t>
      </w:r>
      <w:r w:rsidR="00E07BF3">
        <w:rPr>
          <w:rFonts w:ascii="Arial" w:eastAsia="Times New Roman" w:hAnsi="Arial" w:cs="Arial"/>
          <w:b/>
          <w:bCs/>
          <w:color w:val="404040" w:themeColor="text1" w:themeTint="BF"/>
          <w:kern w:val="0"/>
          <w:sz w:val="28"/>
          <w:szCs w:val="28"/>
          <w:lang w:eastAsia="lv-LV"/>
          <w14:ligatures w14:val="none"/>
        </w:rPr>
        <w:t xml:space="preserve"> </w:t>
      </w:r>
      <w:r w:rsidRPr="00CF6DE7">
        <w:rPr>
          <w:rFonts w:ascii="Arial" w:eastAsia="Times New Roman" w:hAnsi="Arial" w:cs="Arial"/>
          <w:b/>
          <w:bCs/>
          <w:color w:val="404040" w:themeColor="text1" w:themeTint="BF"/>
          <w:kern w:val="0"/>
          <w:sz w:val="28"/>
          <w:szCs w:val="28"/>
          <w:lang w:eastAsia="lv-LV"/>
          <w14:ligatures w14:val="none"/>
        </w:rPr>
        <w:t>“</w:t>
      </w:r>
      <w:bookmarkStart w:id="1" w:name="_Hlk166138547"/>
      <w:r w:rsidRPr="00CF6DE7">
        <w:rPr>
          <w:rFonts w:ascii="Arial" w:eastAsia="Times New Roman" w:hAnsi="Arial" w:cs="Arial"/>
          <w:b/>
          <w:bCs/>
          <w:color w:val="404040" w:themeColor="text1" w:themeTint="BF"/>
          <w:kern w:val="0"/>
          <w:sz w:val="28"/>
          <w:szCs w:val="28"/>
          <w:lang w:eastAsia="lv-LV"/>
          <w14:ligatures w14:val="none"/>
        </w:rPr>
        <w:t>Par Kuldīgas novada pašvaldības līdzekļu piešķiršanu kultūras pieminekļu restaurācijai, atjaunošanai un konservācijai Kuldīgas novadā</w:t>
      </w:r>
      <w:bookmarkEnd w:id="1"/>
      <w:r w:rsidRPr="00CF6DE7">
        <w:rPr>
          <w:rFonts w:ascii="Arial" w:eastAsia="Times New Roman" w:hAnsi="Arial" w:cs="Arial"/>
          <w:b/>
          <w:bCs/>
          <w:color w:val="404040" w:themeColor="text1" w:themeTint="BF"/>
          <w:kern w:val="0"/>
          <w:sz w:val="28"/>
          <w:szCs w:val="28"/>
          <w:lang w:eastAsia="lv-LV"/>
          <w14:ligatures w14:val="none"/>
        </w:rPr>
        <w:t>”</w:t>
      </w:r>
    </w:p>
    <w:p w14:paraId="1C8939BD" w14:textId="73DC3C03" w:rsidR="005A0915" w:rsidRPr="00CF6DE7" w:rsidRDefault="005A0915" w:rsidP="005A0915">
      <w:pPr>
        <w:shd w:val="clear" w:color="auto" w:fill="FFFFFF"/>
        <w:spacing w:after="0" w:line="240" w:lineRule="auto"/>
        <w:jc w:val="right"/>
        <w:rPr>
          <w:rFonts w:ascii="Arial" w:eastAsia="Times New Roman" w:hAnsi="Arial" w:cs="Arial"/>
          <w:i/>
          <w:iCs/>
          <w:color w:val="404040" w:themeColor="text1" w:themeTint="BF"/>
          <w:kern w:val="0"/>
          <w:sz w:val="20"/>
          <w:szCs w:val="20"/>
          <w:lang w:eastAsia="lv-LV"/>
          <w14:ligatures w14:val="none"/>
        </w:rPr>
      </w:pPr>
      <w:bookmarkStart w:id="2" w:name="_Hlk166138657"/>
      <w:r w:rsidRPr="00CF6DE7">
        <w:rPr>
          <w:rFonts w:ascii="Arial" w:eastAsia="Times New Roman" w:hAnsi="Arial" w:cs="Arial"/>
          <w:i/>
          <w:iCs/>
          <w:color w:val="404040" w:themeColor="text1" w:themeTint="BF"/>
          <w:kern w:val="0"/>
          <w:sz w:val="20"/>
          <w:szCs w:val="20"/>
          <w:lang w:eastAsia="lv-LV"/>
          <w14:ligatures w14:val="none"/>
        </w:rPr>
        <w:t>APSTIPRINĀTI</w:t>
      </w:r>
      <w:r w:rsidRPr="00CF6DE7">
        <w:rPr>
          <w:rFonts w:ascii="Arial" w:eastAsia="Times New Roman" w:hAnsi="Arial" w:cs="Arial"/>
          <w:i/>
          <w:iCs/>
          <w:color w:val="404040" w:themeColor="text1" w:themeTint="BF"/>
          <w:kern w:val="0"/>
          <w:sz w:val="20"/>
          <w:szCs w:val="20"/>
          <w:lang w:eastAsia="lv-LV"/>
          <w14:ligatures w14:val="none"/>
        </w:rPr>
        <w:br/>
        <w:t>ar Kuldīgas novada domes</w:t>
      </w:r>
      <w:r w:rsidRPr="00CF6DE7">
        <w:rPr>
          <w:rFonts w:ascii="Arial" w:eastAsia="Times New Roman" w:hAnsi="Arial" w:cs="Arial"/>
          <w:i/>
          <w:iCs/>
          <w:color w:val="404040" w:themeColor="text1" w:themeTint="BF"/>
          <w:kern w:val="0"/>
          <w:sz w:val="20"/>
          <w:szCs w:val="20"/>
          <w:lang w:eastAsia="lv-LV"/>
          <w14:ligatures w14:val="none"/>
        </w:rPr>
        <w:br/>
      </w:r>
      <w:r w:rsidR="00187A3D">
        <w:rPr>
          <w:rFonts w:ascii="Arial" w:eastAsia="Times New Roman" w:hAnsi="Arial" w:cs="Arial"/>
          <w:i/>
          <w:iCs/>
          <w:color w:val="404040" w:themeColor="text1" w:themeTint="BF"/>
          <w:kern w:val="0"/>
          <w:sz w:val="20"/>
          <w:szCs w:val="20"/>
          <w:lang w:eastAsia="lv-LV"/>
          <w14:ligatures w14:val="none"/>
        </w:rPr>
        <w:t>__.</w:t>
      </w:r>
      <w:r w:rsidR="009F38E6">
        <w:rPr>
          <w:rFonts w:ascii="Arial" w:eastAsia="Times New Roman" w:hAnsi="Arial" w:cs="Arial"/>
          <w:i/>
          <w:iCs/>
          <w:color w:val="404040" w:themeColor="text1" w:themeTint="BF"/>
          <w:kern w:val="0"/>
          <w:sz w:val="20"/>
          <w:szCs w:val="20"/>
          <w:lang w:eastAsia="lv-LV"/>
          <w14:ligatures w14:val="none"/>
        </w:rPr>
        <w:t>__</w:t>
      </w:r>
      <w:r w:rsidR="00187A3D">
        <w:rPr>
          <w:rFonts w:ascii="Arial" w:eastAsia="Times New Roman" w:hAnsi="Arial" w:cs="Arial"/>
          <w:i/>
          <w:iCs/>
          <w:color w:val="404040" w:themeColor="text1" w:themeTint="BF"/>
          <w:kern w:val="0"/>
          <w:sz w:val="20"/>
          <w:szCs w:val="20"/>
          <w:lang w:eastAsia="lv-LV"/>
          <w14:ligatures w14:val="none"/>
        </w:rPr>
        <w:t>.2024</w:t>
      </w:r>
      <w:r w:rsidRPr="00CF6DE7">
        <w:rPr>
          <w:rFonts w:ascii="Arial" w:eastAsia="Times New Roman" w:hAnsi="Arial" w:cs="Arial"/>
          <w:i/>
          <w:iCs/>
          <w:color w:val="404040" w:themeColor="text1" w:themeTint="BF"/>
          <w:kern w:val="0"/>
          <w:sz w:val="20"/>
          <w:szCs w:val="20"/>
          <w:lang w:eastAsia="lv-LV"/>
          <w14:ligatures w14:val="none"/>
        </w:rPr>
        <w:t xml:space="preserve">. sēdes lēmumu (prot. Nr. </w:t>
      </w:r>
      <w:r w:rsidR="00187A3D">
        <w:rPr>
          <w:rFonts w:ascii="Arial" w:eastAsia="Times New Roman" w:hAnsi="Arial" w:cs="Arial"/>
          <w:i/>
          <w:iCs/>
          <w:color w:val="404040" w:themeColor="text1" w:themeTint="BF"/>
          <w:kern w:val="0"/>
          <w:sz w:val="20"/>
          <w:szCs w:val="20"/>
          <w:lang w:eastAsia="lv-LV"/>
          <w14:ligatures w14:val="none"/>
        </w:rPr>
        <w:t>__</w:t>
      </w:r>
      <w:r w:rsidRPr="00CF6DE7">
        <w:rPr>
          <w:rFonts w:ascii="Arial" w:eastAsia="Times New Roman" w:hAnsi="Arial" w:cs="Arial"/>
          <w:i/>
          <w:iCs/>
          <w:color w:val="404040" w:themeColor="text1" w:themeTint="BF"/>
          <w:kern w:val="0"/>
          <w:sz w:val="20"/>
          <w:szCs w:val="20"/>
          <w:lang w:eastAsia="lv-LV"/>
          <w14:ligatures w14:val="none"/>
        </w:rPr>
        <w:t xml:space="preserve">, p. </w:t>
      </w:r>
      <w:r w:rsidR="00187A3D">
        <w:rPr>
          <w:rFonts w:ascii="Arial" w:eastAsia="Times New Roman" w:hAnsi="Arial" w:cs="Arial"/>
          <w:i/>
          <w:iCs/>
          <w:color w:val="404040" w:themeColor="text1" w:themeTint="BF"/>
          <w:kern w:val="0"/>
          <w:sz w:val="20"/>
          <w:szCs w:val="20"/>
          <w:lang w:eastAsia="lv-LV"/>
          <w14:ligatures w14:val="none"/>
        </w:rPr>
        <w:t>__</w:t>
      </w:r>
      <w:r w:rsidRPr="00CF6DE7">
        <w:rPr>
          <w:rFonts w:ascii="Arial" w:eastAsia="Times New Roman" w:hAnsi="Arial" w:cs="Arial"/>
          <w:i/>
          <w:iCs/>
          <w:color w:val="404040" w:themeColor="text1" w:themeTint="BF"/>
          <w:kern w:val="0"/>
          <w:sz w:val="20"/>
          <w:szCs w:val="20"/>
          <w:lang w:eastAsia="lv-LV"/>
          <w14:ligatures w14:val="none"/>
        </w:rPr>
        <w:t>)</w:t>
      </w:r>
    </w:p>
    <w:bookmarkEnd w:id="2"/>
    <w:p w14:paraId="549348EC" w14:textId="77777777" w:rsidR="005A0915" w:rsidRPr="00CF6DE7" w:rsidRDefault="005A0915" w:rsidP="00CF6DE7">
      <w:pPr>
        <w:shd w:val="clear" w:color="auto" w:fill="FFFFFF"/>
        <w:spacing w:after="0" w:line="240" w:lineRule="auto"/>
        <w:jc w:val="right"/>
        <w:rPr>
          <w:rFonts w:ascii="Arial" w:eastAsia="Times New Roman" w:hAnsi="Arial" w:cs="Arial"/>
          <w:i/>
          <w:iCs/>
          <w:color w:val="404040" w:themeColor="text1" w:themeTint="BF"/>
          <w:kern w:val="0"/>
          <w:sz w:val="20"/>
          <w:szCs w:val="20"/>
          <w:lang w:eastAsia="lv-LV"/>
          <w14:ligatures w14:val="none"/>
        </w:rPr>
      </w:pPr>
    </w:p>
    <w:p w14:paraId="4CD20710" w14:textId="4929DE64" w:rsidR="005A0915" w:rsidRPr="00CF6DE7" w:rsidRDefault="005A0915" w:rsidP="005A0915">
      <w:pPr>
        <w:shd w:val="clear" w:color="auto" w:fill="FFFFFF"/>
        <w:spacing w:after="0" w:line="240" w:lineRule="auto"/>
        <w:jc w:val="right"/>
        <w:rPr>
          <w:rFonts w:ascii="Arial" w:eastAsia="Times New Roman" w:hAnsi="Arial" w:cs="Arial"/>
          <w:i/>
          <w:iCs/>
          <w:color w:val="404040" w:themeColor="text1" w:themeTint="BF"/>
          <w:kern w:val="0"/>
          <w:sz w:val="20"/>
          <w:szCs w:val="20"/>
          <w:lang w:eastAsia="lv-LV"/>
          <w14:ligatures w14:val="none"/>
        </w:rPr>
      </w:pPr>
      <w:bookmarkStart w:id="3" w:name="_Hlk166138671"/>
      <w:r w:rsidRPr="00CF6DE7">
        <w:rPr>
          <w:rFonts w:ascii="Arial" w:eastAsia="Times New Roman" w:hAnsi="Arial" w:cs="Arial"/>
          <w:i/>
          <w:iCs/>
          <w:color w:val="404040" w:themeColor="text1" w:themeTint="BF"/>
          <w:kern w:val="0"/>
          <w:sz w:val="20"/>
          <w:szCs w:val="20"/>
          <w:lang w:eastAsia="lv-LV"/>
          <w14:ligatures w14:val="none"/>
        </w:rPr>
        <w:t>Izdoti saskaņā ar likuma “</w:t>
      </w:r>
      <w:hyperlink r:id="rId5" w:tgtFrame="_blank" w:history="1">
        <w:r w:rsidRPr="00CF6DE7">
          <w:rPr>
            <w:rFonts w:ascii="Arial" w:eastAsia="Times New Roman" w:hAnsi="Arial" w:cs="Arial"/>
            <w:i/>
            <w:iCs/>
            <w:color w:val="404040" w:themeColor="text1" w:themeTint="BF"/>
            <w:kern w:val="0"/>
            <w:sz w:val="20"/>
            <w:szCs w:val="20"/>
            <w:lang w:eastAsia="lv-LV"/>
            <w14:ligatures w14:val="none"/>
          </w:rPr>
          <w:t>Par kultūras pieminekļu aizsardzību</w:t>
        </w:r>
      </w:hyperlink>
      <w:r w:rsidRPr="00CF6DE7">
        <w:rPr>
          <w:rFonts w:ascii="Arial" w:eastAsia="Times New Roman" w:hAnsi="Arial" w:cs="Arial"/>
          <w:i/>
          <w:iCs/>
          <w:color w:val="404040" w:themeColor="text1" w:themeTint="BF"/>
          <w:kern w:val="0"/>
          <w:sz w:val="20"/>
          <w:szCs w:val="20"/>
          <w:lang w:eastAsia="lv-LV"/>
          <w14:ligatures w14:val="none"/>
        </w:rPr>
        <w:t>”</w:t>
      </w:r>
      <w:r w:rsidRPr="00CF6DE7">
        <w:rPr>
          <w:rFonts w:ascii="Arial" w:eastAsia="Times New Roman" w:hAnsi="Arial" w:cs="Arial"/>
          <w:i/>
          <w:iCs/>
          <w:color w:val="404040" w:themeColor="text1" w:themeTint="BF"/>
          <w:kern w:val="0"/>
          <w:sz w:val="20"/>
          <w:szCs w:val="20"/>
          <w:lang w:eastAsia="lv-LV"/>
          <w14:ligatures w14:val="none"/>
        </w:rPr>
        <w:br/>
      </w:r>
      <w:hyperlink r:id="rId6" w:anchor="p24" w:tgtFrame="_blank" w:history="1">
        <w:r w:rsidRPr="00CF6DE7">
          <w:rPr>
            <w:rFonts w:ascii="Arial" w:eastAsia="Times New Roman" w:hAnsi="Arial" w:cs="Arial"/>
            <w:i/>
            <w:iCs/>
            <w:color w:val="404040" w:themeColor="text1" w:themeTint="BF"/>
            <w:kern w:val="0"/>
            <w:sz w:val="20"/>
            <w:szCs w:val="20"/>
            <w:lang w:eastAsia="lv-LV"/>
            <w14:ligatures w14:val="none"/>
          </w:rPr>
          <w:t>24. panta</w:t>
        </w:r>
      </w:hyperlink>
      <w:r w:rsidRPr="00CF6DE7">
        <w:rPr>
          <w:rFonts w:ascii="Arial" w:eastAsia="Times New Roman" w:hAnsi="Arial" w:cs="Arial"/>
          <w:i/>
          <w:iCs/>
          <w:color w:val="404040" w:themeColor="text1" w:themeTint="BF"/>
          <w:kern w:val="0"/>
          <w:sz w:val="20"/>
          <w:szCs w:val="20"/>
          <w:lang w:eastAsia="lv-LV"/>
          <w14:ligatures w14:val="none"/>
        </w:rPr>
        <w:t> otro daļu un </w:t>
      </w:r>
      <w:hyperlink r:id="rId7" w:tgtFrame="_blank" w:history="1">
        <w:r w:rsidRPr="00CF6DE7">
          <w:rPr>
            <w:rFonts w:ascii="Arial" w:eastAsia="Times New Roman" w:hAnsi="Arial" w:cs="Arial"/>
            <w:i/>
            <w:iCs/>
            <w:color w:val="404040" w:themeColor="text1" w:themeTint="BF"/>
            <w:kern w:val="0"/>
            <w:sz w:val="20"/>
            <w:szCs w:val="20"/>
            <w:lang w:eastAsia="lv-LV"/>
            <w14:ligatures w14:val="none"/>
          </w:rPr>
          <w:t>Pašvaldību likuma</w:t>
        </w:r>
      </w:hyperlink>
      <w:r w:rsidRPr="00CF6DE7">
        <w:rPr>
          <w:rFonts w:ascii="Arial" w:eastAsia="Times New Roman" w:hAnsi="Arial" w:cs="Arial"/>
          <w:i/>
          <w:iCs/>
          <w:color w:val="404040" w:themeColor="text1" w:themeTint="BF"/>
          <w:kern w:val="0"/>
          <w:sz w:val="20"/>
          <w:szCs w:val="20"/>
          <w:lang w:eastAsia="lv-LV"/>
          <w14:ligatures w14:val="none"/>
        </w:rPr>
        <w:t> </w:t>
      </w:r>
      <w:hyperlink r:id="rId8" w:anchor="p44" w:tgtFrame="_blank" w:history="1">
        <w:r w:rsidRPr="00CF6DE7">
          <w:rPr>
            <w:rFonts w:ascii="Arial" w:eastAsia="Times New Roman" w:hAnsi="Arial" w:cs="Arial"/>
            <w:i/>
            <w:iCs/>
            <w:color w:val="404040" w:themeColor="text1" w:themeTint="BF"/>
            <w:kern w:val="0"/>
            <w:sz w:val="20"/>
            <w:szCs w:val="20"/>
            <w:lang w:eastAsia="lv-LV"/>
            <w14:ligatures w14:val="none"/>
          </w:rPr>
          <w:t>44.</w:t>
        </w:r>
      </w:hyperlink>
      <w:r w:rsidRPr="00CF6DE7">
        <w:rPr>
          <w:rFonts w:ascii="Arial" w:eastAsia="Times New Roman" w:hAnsi="Arial" w:cs="Arial"/>
          <w:i/>
          <w:iCs/>
          <w:color w:val="404040" w:themeColor="text1" w:themeTint="BF"/>
          <w:kern w:val="0"/>
          <w:sz w:val="20"/>
          <w:szCs w:val="20"/>
          <w:lang w:eastAsia="lv-LV"/>
          <w14:ligatures w14:val="none"/>
        </w:rPr>
        <w:t> panta otro daļu</w:t>
      </w:r>
    </w:p>
    <w:bookmarkEnd w:id="3"/>
    <w:p w14:paraId="41DCEE63" w14:textId="77777777" w:rsidR="009F5C8F" w:rsidRPr="00CF6DE7" w:rsidRDefault="009F5C8F" w:rsidP="005A0915">
      <w:pPr>
        <w:shd w:val="clear" w:color="auto" w:fill="FFFFFF"/>
        <w:spacing w:after="0" w:line="240" w:lineRule="auto"/>
        <w:jc w:val="right"/>
        <w:rPr>
          <w:rFonts w:ascii="Arial" w:eastAsia="Times New Roman" w:hAnsi="Arial" w:cs="Arial"/>
          <w:i/>
          <w:iCs/>
          <w:color w:val="404040" w:themeColor="text1" w:themeTint="BF"/>
          <w:kern w:val="0"/>
          <w:sz w:val="20"/>
          <w:szCs w:val="20"/>
          <w:lang w:eastAsia="lv-LV"/>
          <w14:ligatures w14:val="none"/>
        </w:rPr>
      </w:pPr>
    </w:p>
    <w:p w14:paraId="0EF4F9F1" w14:textId="001AC2A2" w:rsidR="005A0915" w:rsidRPr="00CF6DE7" w:rsidRDefault="005A0915" w:rsidP="009F5C8F">
      <w:pPr>
        <w:pStyle w:val="ListParagraph"/>
        <w:numPr>
          <w:ilvl w:val="0"/>
          <w:numId w:val="2"/>
        </w:numPr>
        <w:shd w:val="clear" w:color="auto" w:fill="FFFFFF"/>
        <w:spacing w:after="0" w:line="293" w:lineRule="atLeast"/>
        <w:ind w:left="-142" w:hanging="284"/>
        <w:jc w:val="both"/>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Izdarīt Kuldīgas novada domes 21.12.2023. saistošajos noteikumos Nr. 16/2023 “Par Kuldīgas novada pašvaldības līdzekļu piešķiršanu kultūras pieminekļu restaurācijai, atjaunošanai un konservācijai Kuldīgas novadā” (Latvijas Vēstnesis, 2024, Nr. 1) (turpmāk – saistošie noteikumi) šādus grozījumus:</w:t>
      </w:r>
    </w:p>
    <w:p w14:paraId="282080FF" w14:textId="39656943" w:rsidR="00B465E4" w:rsidRDefault="00B465E4" w:rsidP="009F5C8F">
      <w:pPr>
        <w:pStyle w:val="ListParagraph"/>
        <w:numPr>
          <w:ilvl w:val="1"/>
          <w:numId w:val="2"/>
        </w:numPr>
        <w:shd w:val="clear" w:color="auto" w:fill="FFFFFF"/>
        <w:tabs>
          <w:tab w:val="left" w:pos="993"/>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 xml:space="preserve">Izteikt saistošo noteikumu </w:t>
      </w:r>
      <w:r>
        <w:rPr>
          <w:rFonts w:ascii="Arial" w:eastAsia="Times New Roman" w:hAnsi="Arial" w:cs="Arial"/>
          <w:color w:val="404040" w:themeColor="text1" w:themeTint="BF"/>
          <w:kern w:val="0"/>
          <w:sz w:val="20"/>
          <w:szCs w:val="20"/>
          <w:lang w:eastAsia="lv-LV"/>
          <w14:ligatures w14:val="none"/>
        </w:rPr>
        <w:t>4.2</w:t>
      </w:r>
      <w:r w:rsidRPr="00CF6DE7">
        <w:rPr>
          <w:rFonts w:ascii="Arial" w:eastAsia="Times New Roman" w:hAnsi="Arial" w:cs="Arial"/>
          <w:color w:val="404040" w:themeColor="text1" w:themeTint="BF"/>
          <w:kern w:val="0"/>
          <w:sz w:val="20"/>
          <w:szCs w:val="20"/>
          <w:lang w:eastAsia="lv-LV"/>
          <w14:ligatures w14:val="none"/>
        </w:rPr>
        <w:t>.</w:t>
      </w:r>
      <w:r>
        <w:rPr>
          <w:rFonts w:ascii="Arial" w:eastAsia="Times New Roman" w:hAnsi="Arial" w:cs="Arial"/>
          <w:color w:val="404040" w:themeColor="text1" w:themeTint="BF"/>
          <w:kern w:val="0"/>
          <w:sz w:val="20"/>
          <w:szCs w:val="20"/>
          <w:lang w:eastAsia="lv-LV"/>
          <w14:ligatures w14:val="none"/>
        </w:rPr>
        <w:t> apakš</w:t>
      </w:r>
      <w:r w:rsidRPr="00CF6DE7">
        <w:rPr>
          <w:rFonts w:ascii="Arial" w:eastAsia="Times New Roman" w:hAnsi="Arial" w:cs="Arial"/>
          <w:color w:val="404040" w:themeColor="text1" w:themeTint="BF"/>
          <w:kern w:val="0"/>
          <w:sz w:val="20"/>
          <w:szCs w:val="20"/>
          <w:lang w:eastAsia="lv-LV"/>
          <w14:ligatures w14:val="none"/>
        </w:rPr>
        <w:t>punktu šādā redakcijā</w:t>
      </w:r>
      <w:r>
        <w:rPr>
          <w:rFonts w:ascii="Arial" w:eastAsia="Times New Roman" w:hAnsi="Arial" w:cs="Arial"/>
          <w:color w:val="404040" w:themeColor="text1" w:themeTint="BF"/>
          <w:kern w:val="0"/>
          <w:sz w:val="20"/>
          <w:szCs w:val="20"/>
          <w:lang w:eastAsia="lv-LV"/>
          <w14:ligatures w14:val="none"/>
        </w:rPr>
        <w:t>:</w:t>
      </w:r>
    </w:p>
    <w:p w14:paraId="1FD6AA93" w14:textId="4B5C1373" w:rsidR="00B465E4" w:rsidRDefault="00B465E4" w:rsidP="00B465E4">
      <w:pPr>
        <w:pStyle w:val="ListParagraph"/>
        <w:shd w:val="clear" w:color="auto" w:fill="FFFFFF"/>
        <w:tabs>
          <w:tab w:val="left" w:pos="993"/>
        </w:tabs>
        <w:spacing w:after="0" w:line="293" w:lineRule="atLeast"/>
        <w:ind w:left="284"/>
        <w:jc w:val="both"/>
        <w:rPr>
          <w:rFonts w:ascii="Arial" w:eastAsia="Times New Roman" w:hAnsi="Arial" w:cs="Arial"/>
          <w:color w:val="404040" w:themeColor="text1" w:themeTint="BF"/>
          <w:kern w:val="0"/>
          <w:sz w:val="20"/>
          <w:szCs w:val="20"/>
          <w:lang w:eastAsia="lv-LV"/>
          <w14:ligatures w14:val="none"/>
        </w:rPr>
      </w:pPr>
      <w:r>
        <w:rPr>
          <w:rFonts w:ascii="Arial" w:eastAsia="Times New Roman" w:hAnsi="Arial" w:cs="Arial"/>
          <w:color w:val="404040" w:themeColor="text1" w:themeTint="BF"/>
          <w:kern w:val="0"/>
          <w:sz w:val="20"/>
          <w:szCs w:val="20"/>
          <w:lang w:eastAsia="lv-LV"/>
          <w14:ligatures w14:val="none"/>
        </w:rPr>
        <w:t xml:space="preserve">“4.2. </w:t>
      </w:r>
      <w:r w:rsidRPr="00B465E4">
        <w:rPr>
          <w:rFonts w:ascii="Arial" w:hAnsi="Arial" w:cs="Arial"/>
          <w:color w:val="414142"/>
          <w:sz w:val="20"/>
          <w:szCs w:val="20"/>
        </w:rPr>
        <w:t>tam nav ierosināta tiesiskās aizsardzības procesa lieta, netiek īstenots tiesiskās aizsardzības process vai tam nav pasludināts maksātnespējas process</w:t>
      </w:r>
      <w:r w:rsidR="009F38E6">
        <w:rPr>
          <w:rFonts w:ascii="Arial" w:hAnsi="Arial" w:cs="Arial"/>
          <w:color w:val="414142"/>
          <w:sz w:val="20"/>
          <w:szCs w:val="20"/>
        </w:rPr>
        <w:t>;</w:t>
      </w:r>
      <w:r>
        <w:rPr>
          <w:rFonts w:ascii="Arial" w:hAnsi="Arial" w:cs="Arial"/>
          <w:color w:val="414142"/>
          <w:sz w:val="20"/>
          <w:szCs w:val="20"/>
        </w:rPr>
        <w:t>”.</w:t>
      </w:r>
    </w:p>
    <w:p w14:paraId="67253A56" w14:textId="78066368" w:rsidR="005A0915" w:rsidRPr="00CF6DE7" w:rsidRDefault="009A67C5" w:rsidP="009F5C8F">
      <w:pPr>
        <w:pStyle w:val="ListParagraph"/>
        <w:numPr>
          <w:ilvl w:val="1"/>
          <w:numId w:val="2"/>
        </w:numPr>
        <w:shd w:val="clear" w:color="auto" w:fill="FFFFFF"/>
        <w:tabs>
          <w:tab w:val="left" w:pos="993"/>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Izteikt</w:t>
      </w:r>
      <w:r w:rsidR="005A0915" w:rsidRPr="00CF6DE7">
        <w:rPr>
          <w:rFonts w:ascii="Arial" w:eastAsia="Times New Roman" w:hAnsi="Arial" w:cs="Arial"/>
          <w:color w:val="404040" w:themeColor="text1" w:themeTint="BF"/>
          <w:kern w:val="0"/>
          <w:sz w:val="20"/>
          <w:szCs w:val="20"/>
          <w:lang w:eastAsia="lv-LV"/>
          <w14:ligatures w14:val="none"/>
        </w:rPr>
        <w:t xml:space="preserve"> saistošo noteikumu</w:t>
      </w:r>
      <w:r w:rsidRPr="00CF6DE7">
        <w:rPr>
          <w:rFonts w:ascii="Arial" w:eastAsia="Times New Roman" w:hAnsi="Arial" w:cs="Arial"/>
          <w:color w:val="404040" w:themeColor="text1" w:themeTint="BF"/>
          <w:kern w:val="0"/>
          <w:sz w:val="20"/>
          <w:szCs w:val="20"/>
          <w:lang w:eastAsia="lv-LV"/>
          <w14:ligatures w14:val="none"/>
        </w:rPr>
        <w:t xml:space="preserve"> 25. </w:t>
      </w:r>
      <w:r w:rsidR="005A0915" w:rsidRPr="00CF6DE7">
        <w:rPr>
          <w:rFonts w:ascii="Arial" w:eastAsia="Times New Roman" w:hAnsi="Arial" w:cs="Arial"/>
          <w:color w:val="404040" w:themeColor="text1" w:themeTint="BF"/>
          <w:kern w:val="0"/>
          <w:sz w:val="20"/>
          <w:szCs w:val="20"/>
          <w:lang w:eastAsia="lv-LV"/>
          <w14:ligatures w14:val="none"/>
        </w:rPr>
        <w:t>punktu šādā redakcijā:</w:t>
      </w:r>
    </w:p>
    <w:p w14:paraId="1A3BE064" w14:textId="0B847567" w:rsidR="005A0915" w:rsidRPr="00CF6DE7" w:rsidRDefault="009A67C5" w:rsidP="008325E9">
      <w:pPr>
        <w:pStyle w:val="tv213"/>
        <w:shd w:val="clear" w:color="auto" w:fill="FFFFFF"/>
        <w:spacing w:before="0" w:beforeAutospacing="0" w:after="0" w:afterAutospacing="0" w:line="293" w:lineRule="atLeast"/>
        <w:ind w:left="426"/>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 xml:space="preserve">“25. </w:t>
      </w:r>
      <w:r w:rsidR="00B465E4" w:rsidRPr="00CF6DE7">
        <w:rPr>
          <w:rFonts w:ascii="Arial" w:hAnsi="Arial" w:cs="Arial"/>
          <w:color w:val="404040" w:themeColor="text1" w:themeTint="BF"/>
          <w:sz w:val="20"/>
          <w:szCs w:val="20"/>
        </w:rPr>
        <w:t>Komisija lemj par Līdzfinansējuma piešķiršanu saimnieciskās darbības veicējam valsts atbalsta veidā saskaņā ar 2023. gada 13. decembra regul</w:t>
      </w:r>
      <w:r w:rsidR="00B465E4">
        <w:rPr>
          <w:rFonts w:ascii="Arial" w:hAnsi="Arial" w:cs="Arial"/>
          <w:color w:val="404040" w:themeColor="text1" w:themeTint="BF"/>
          <w:sz w:val="20"/>
          <w:szCs w:val="20"/>
        </w:rPr>
        <w:t>u</w:t>
      </w:r>
      <w:r w:rsidR="00B465E4" w:rsidRPr="00CF6DE7">
        <w:rPr>
          <w:rFonts w:ascii="Arial" w:hAnsi="Arial" w:cs="Arial"/>
          <w:color w:val="404040" w:themeColor="text1" w:themeTint="BF"/>
          <w:sz w:val="20"/>
          <w:szCs w:val="20"/>
        </w:rPr>
        <w:t xml:space="preserve"> Nr. 2023/2831 par Līguma par Eiropas Savienības darbību </w:t>
      </w:r>
      <w:hyperlink r:id="rId9" w:anchor="p107" w:history="1">
        <w:r w:rsidR="00B465E4" w:rsidRPr="00CF6DE7">
          <w:rPr>
            <w:rFonts w:ascii="Arial" w:hAnsi="Arial" w:cs="Arial"/>
            <w:color w:val="404040" w:themeColor="text1" w:themeTint="BF"/>
            <w:sz w:val="20"/>
            <w:szCs w:val="20"/>
          </w:rPr>
          <w:t>107. </w:t>
        </w:r>
      </w:hyperlink>
      <w:r w:rsidR="00B465E4" w:rsidRPr="00CF6DE7">
        <w:rPr>
          <w:rFonts w:ascii="Arial" w:hAnsi="Arial" w:cs="Arial"/>
          <w:color w:val="404040" w:themeColor="text1" w:themeTint="BF"/>
          <w:sz w:val="20"/>
          <w:szCs w:val="20"/>
        </w:rPr>
        <w:t>un </w:t>
      </w:r>
      <w:hyperlink r:id="rId10" w:anchor="p108" w:history="1">
        <w:r w:rsidR="00B465E4" w:rsidRPr="00CF6DE7">
          <w:rPr>
            <w:rFonts w:ascii="Arial" w:hAnsi="Arial" w:cs="Arial"/>
            <w:color w:val="404040" w:themeColor="text1" w:themeTint="BF"/>
            <w:sz w:val="20"/>
            <w:szCs w:val="20"/>
          </w:rPr>
          <w:t>108. panta</w:t>
        </w:r>
      </w:hyperlink>
      <w:r w:rsidR="00B465E4" w:rsidRPr="00CF6DE7">
        <w:rPr>
          <w:rFonts w:ascii="Arial" w:hAnsi="Arial" w:cs="Arial"/>
          <w:color w:val="404040" w:themeColor="text1" w:themeTint="BF"/>
          <w:sz w:val="20"/>
          <w:szCs w:val="20"/>
        </w:rPr>
        <w:t> piemērošanu </w:t>
      </w:r>
      <w:proofErr w:type="spellStart"/>
      <w:r w:rsidR="00B465E4" w:rsidRPr="00CF6DE7">
        <w:rPr>
          <w:rFonts w:ascii="Arial" w:hAnsi="Arial" w:cs="Arial"/>
          <w:i/>
          <w:iCs/>
          <w:color w:val="404040" w:themeColor="text1" w:themeTint="BF"/>
          <w:sz w:val="20"/>
          <w:szCs w:val="20"/>
        </w:rPr>
        <w:t>de</w:t>
      </w:r>
      <w:proofErr w:type="spellEnd"/>
      <w:r w:rsidR="00B465E4" w:rsidRPr="00CF6DE7">
        <w:rPr>
          <w:rFonts w:ascii="Arial" w:hAnsi="Arial" w:cs="Arial"/>
          <w:i/>
          <w:iCs/>
          <w:color w:val="404040" w:themeColor="text1" w:themeTint="BF"/>
          <w:sz w:val="20"/>
          <w:szCs w:val="20"/>
        </w:rPr>
        <w:t> </w:t>
      </w:r>
      <w:proofErr w:type="spellStart"/>
      <w:r w:rsidR="00B465E4" w:rsidRPr="00CF6DE7">
        <w:rPr>
          <w:rFonts w:ascii="Arial" w:hAnsi="Arial" w:cs="Arial"/>
          <w:i/>
          <w:iCs/>
          <w:color w:val="404040" w:themeColor="text1" w:themeTint="BF"/>
          <w:sz w:val="20"/>
          <w:szCs w:val="20"/>
        </w:rPr>
        <w:t>minimis</w:t>
      </w:r>
      <w:proofErr w:type="spellEnd"/>
      <w:r w:rsidR="00B465E4" w:rsidRPr="00CF6DE7">
        <w:rPr>
          <w:rFonts w:ascii="Arial" w:hAnsi="Arial" w:cs="Arial"/>
          <w:color w:val="404040" w:themeColor="text1" w:themeTint="BF"/>
          <w:sz w:val="20"/>
          <w:szCs w:val="20"/>
        </w:rPr>
        <w:t> atbalstam (turpmāk – Komisijas regula Nr. 2023/2831)</w:t>
      </w:r>
      <w:r w:rsidRPr="00CF6DE7">
        <w:rPr>
          <w:rFonts w:ascii="Arial" w:hAnsi="Arial" w:cs="Arial"/>
          <w:color w:val="404040" w:themeColor="text1" w:themeTint="BF"/>
          <w:sz w:val="20"/>
          <w:szCs w:val="20"/>
        </w:rPr>
        <w:t>.”</w:t>
      </w:r>
      <w:r w:rsidR="007C758E" w:rsidRPr="00CF6DE7">
        <w:rPr>
          <w:rFonts w:ascii="Arial" w:hAnsi="Arial" w:cs="Arial"/>
          <w:color w:val="404040" w:themeColor="text1" w:themeTint="BF"/>
          <w:sz w:val="20"/>
          <w:szCs w:val="20"/>
        </w:rPr>
        <w:t>.</w:t>
      </w:r>
    </w:p>
    <w:p w14:paraId="19D4F7A8" w14:textId="5203B3E9" w:rsidR="007C758E" w:rsidRPr="00CF6DE7" w:rsidRDefault="007C758E" w:rsidP="009F5C8F">
      <w:pPr>
        <w:pStyle w:val="ListParagraph"/>
        <w:numPr>
          <w:ilvl w:val="1"/>
          <w:numId w:val="2"/>
        </w:numPr>
        <w:shd w:val="clear" w:color="auto" w:fill="FFFFFF"/>
        <w:tabs>
          <w:tab w:val="left" w:pos="993"/>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Izteikt saistošo noteikumu 26. punktu šādā redakcijā:</w:t>
      </w:r>
    </w:p>
    <w:p w14:paraId="77AE4EE9" w14:textId="4A8B2934" w:rsidR="007C758E" w:rsidRPr="00CF6DE7" w:rsidRDefault="007C758E" w:rsidP="008325E9">
      <w:pPr>
        <w:pStyle w:val="tv213"/>
        <w:shd w:val="clear" w:color="auto" w:fill="FFFFFF"/>
        <w:spacing w:before="0" w:beforeAutospacing="0" w:after="0" w:afterAutospacing="0" w:line="293" w:lineRule="atLeast"/>
        <w:ind w:left="426"/>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“26. Lemjot par līdzfinansējuma piešķiršanu valsts atbalsta veidā, Komisija ievēro šādus nosacījumus:</w:t>
      </w:r>
    </w:p>
    <w:p w14:paraId="65B5C803" w14:textId="77777777" w:rsidR="00B465E4" w:rsidRPr="00CF6DE7" w:rsidRDefault="00292800" w:rsidP="00B465E4">
      <w:pPr>
        <w:pStyle w:val="tv213"/>
        <w:shd w:val="clear" w:color="auto" w:fill="FFFFFF"/>
        <w:spacing w:before="0" w:beforeAutospacing="0" w:after="0" w:afterAutospacing="0" w:line="293" w:lineRule="atLeast"/>
        <w:ind w:left="600" w:hanging="33"/>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 xml:space="preserve">26.1. </w:t>
      </w:r>
      <w:proofErr w:type="spellStart"/>
      <w:r w:rsidR="00B465E4" w:rsidRPr="00CF6DE7">
        <w:rPr>
          <w:rFonts w:ascii="Arial" w:hAnsi="Arial" w:cs="Arial"/>
          <w:i/>
          <w:iCs/>
          <w:color w:val="404040" w:themeColor="text1" w:themeTint="BF"/>
          <w:sz w:val="20"/>
          <w:szCs w:val="20"/>
        </w:rPr>
        <w:t>de</w:t>
      </w:r>
      <w:proofErr w:type="spellEnd"/>
      <w:r w:rsidR="00B465E4" w:rsidRPr="00CF6DE7">
        <w:rPr>
          <w:rFonts w:ascii="Arial" w:hAnsi="Arial" w:cs="Arial"/>
          <w:i/>
          <w:iCs/>
          <w:color w:val="404040" w:themeColor="text1" w:themeTint="BF"/>
          <w:sz w:val="20"/>
          <w:szCs w:val="20"/>
        </w:rPr>
        <w:t xml:space="preserve"> </w:t>
      </w:r>
      <w:proofErr w:type="spellStart"/>
      <w:r w:rsidR="00B465E4" w:rsidRPr="00CF6DE7">
        <w:rPr>
          <w:rFonts w:ascii="Arial" w:hAnsi="Arial" w:cs="Arial"/>
          <w:i/>
          <w:iCs/>
          <w:color w:val="404040" w:themeColor="text1" w:themeTint="BF"/>
          <w:sz w:val="20"/>
          <w:szCs w:val="20"/>
        </w:rPr>
        <w:t>minimis</w:t>
      </w:r>
      <w:proofErr w:type="spellEnd"/>
      <w:r w:rsidR="00B465E4" w:rsidRPr="00CF6DE7">
        <w:rPr>
          <w:rFonts w:ascii="Arial" w:hAnsi="Arial" w:cs="Arial"/>
          <w:color w:val="404040" w:themeColor="text1" w:themeTint="BF"/>
          <w:sz w:val="20"/>
          <w:szCs w:val="20"/>
        </w:rPr>
        <w:t> atbalstu piešķir, ievērojot Komisijas regulas Nr. </w:t>
      </w:r>
      <w:hyperlink r:id="rId11" w:tgtFrame="_blank" w:history="1">
        <w:r w:rsidR="00B465E4" w:rsidRPr="00CF6DE7">
          <w:rPr>
            <w:rFonts w:ascii="Arial" w:hAnsi="Arial" w:cs="Arial"/>
            <w:color w:val="404040" w:themeColor="text1" w:themeTint="BF"/>
            <w:sz w:val="20"/>
            <w:szCs w:val="20"/>
          </w:rPr>
          <w:t>2023/2831</w:t>
        </w:r>
      </w:hyperlink>
      <w:r w:rsidR="00B465E4" w:rsidRPr="00CF6DE7">
        <w:rPr>
          <w:rFonts w:ascii="Arial" w:hAnsi="Arial" w:cs="Arial"/>
          <w:color w:val="404040" w:themeColor="text1" w:themeTint="BF"/>
          <w:sz w:val="20"/>
          <w:szCs w:val="20"/>
        </w:rPr>
        <w:t xml:space="preserve"> 1. panta 1. punktā minētos </w:t>
      </w:r>
      <w:r w:rsidR="00B465E4" w:rsidRPr="00DF643F">
        <w:rPr>
          <w:rFonts w:ascii="Arial" w:hAnsi="Arial" w:cs="Arial"/>
          <w:color w:val="414142"/>
          <w:sz w:val="20"/>
          <w:szCs w:val="20"/>
        </w:rPr>
        <w:t>nozar</w:t>
      </w:r>
      <w:r w:rsidR="00B465E4">
        <w:rPr>
          <w:rFonts w:ascii="Arial" w:hAnsi="Arial" w:cs="Arial"/>
          <w:color w:val="414142"/>
          <w:sz w:val="20"/>
          <w:szCs w:val="20"/>
        </w:rPr>
        <w:t>u</w:t>
      </w:r>
      <w:r w:rsidR="00B465E4" w:rsidRPr="00CF6DE7">
        <w:rPr>
          <w:rFonts w:ascii="Arial" w:hAnsi="Arial" w:cs="Arial"/>
          <w:color w:val="404040" w:themeColor="text1" w:themeTint="BF"/>
          <w:sz w:val="20"/>
          <w:szCs w:val="20"/>
        </w:rPr>
        <w:t xml:space="preserve"> un darbīb</w:t>
      </w:r>
      <w:r w:rsidR="00B465E4">
        <w:rPr>
          <w:rFonts w:ascii="Arial" w:hAnsi="Arial" w:cs="Arial"/>
          <w:color w:val="404040" w:themeColor="text1" w:themeTint="BF"/>
          <w:sz w:val="20"/>
          <w:szCs w:val="20"/>
        </w:rPr>
        <w:t xml:space="preserve">u </w:t>
      </w:r>
      <w:r w:rsidR="00B465E4" w:rsidRPr="00CF6DE7">
        <w:rPr>
          <w:rFonts w:ascii="Arial" w:hAnsi="Arial" w:cs="Arial"/>
          <w:color w:val="404040" w:themeColor="text1" w:themeTint="BF"/>
          <w:sz w:val="20"/>
          <w:szCs w:val="20"/>
        </w:rPr>
        <w:t>ierobežojumus;</w:t>
      </w:r>
    </w:p>
    <w:p w14:paraId="6FA62EE4" w14:textId="09C6FE4C" w:rsidR="007C758E" w:rsidRPr="00CF6DE7" w:rsidRDefault="00B465E4" w:rsidP="00B465E4">
      <w:pPr>
        <w:pStyle w:val="tv213"/>
        <w:shd w:val="clear" w:color="auto" w:fill="FFFFFF"/>
        <w:spacing w:before="0" w:beforeAutospacing="0" w:after="0" w:afterAutospacing="0" w:line="293" w:lineRule="atLeast"/>
        <w:ind w:left="600" w:hanging="33"/>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 xml:space="preserve">26.2. pirms lēmuma pieņemšanas par projekta apstiprināšanu Komisija pārbauda, vai </w:t>
      </w:r>
      <w:r w:rsidRPr="00B465E4">
        <w:rPr>
          <w:rFonts w:ascii="Arial" w:hAnsi="Arial" w:cs="Arial"/>
          <w:color w:val="404040" w:themeColor="text1" w:themeTint="BF"/>
          <w:sz w:val="20"/>
          <w:szCs w:val="20"/>
        </w:rPr>
        <w:t>saimnieciskās</w:t>
      </w:r>
      <w:r w:rsidRPr="00CF6DE7">
        <w:rPr>
          <w:rFonts w:ascii="Arial" w:hAnsi="Arial" w:cs="Arial"/>
          <w:color w:val="404040" w:themeColor="text1" w:themeTint="BF"/>
          <w:sz w:val="20"/>
          <w:szCs w:val="20"/>
        </w:rPr>
        <w:t xml:space="preserve"> darbības veicējam plānotais </w:t>
      </w:r>
      <w:proofErr w:type="spellStart"/>
      <w:r w:rsidRPr="00CF6DE7">
        <w:rPr>
          <w:rFonts w:ascii="Arial" w:hAnsi="Arial" w:cs="Arial"/>
          <w:i/>
          <w:iCs/>
          <w:color w:val="404040" w:themeColor="text1" w:themeTint="BF"/>
          <w:sz w:val="20"/>
          <w:szCs w:val="20"/>
        </w:rPr>
        <w:t>de</w:t>
      </w:r>
      <w:proofErr w:type="spellEnd"/>
      <w:r w:rsidRPr="00CF6DE7">
        <w:rPr>
          <w:rFonts w:ascii="Arial" w:hAnsi="Arial" w:cs="Arial"/>
          <w:i/>
          <w:iCs/>
          <w:color w:val="404040" w:themeColor="text1" w:themeTint="BF"/>
          <w:sz w:val="20"/>
          <w:szCs w:val="20"/>
        </w:rPr>
        <w:t xml:space="preserve"> </w:t>
      </w:r>
      <w:proofErr w:type="spellStart"/>
      <w:r w:rsidRPr="00CF6DE7">
        <w:rPr>
          <w:rFonts w:ascii="Arial" w:hAnsi="Arial" w:cs="Arial"/>
          <w:i/>
          <w:iCs/>
          <w:color w:val="404040" w:themeColor="text1" w:themeTint="BF"/>
          <w:sz w:val="20"/>
          <w:szCs w:val="20"/>
        </w:rPr>
        <w:t>minimis</w:t>
      </w:r>
      <w:proofErr w:type="spellEnd"/>
      <w:r w:rsidRPr="00CF6DE7">
        <w:rPr>
          <w:rFonts w:ascii="Arial" w:hAnsi="Arial" w:cs="Arial"/>
          <w:color w:val="404040" w:themeColor="text1" w:themeTint="BF"/>
          <w:sz w:val="20"/>
          <w:szCs w:val="20"/>
        </w:rPr>
        <w:t xml:space="preserve"> atbalsts kopā ar iepriekšējos trīs gados no atbalsta piešķiršanas dienas </w:t>
      </w:r>
      <w:r>
        <w:rPr>
          <w:rFonts w:ascii="Arial" w:hAnsi="Arial" w:cs="Arial"/>
          <w:color w:val="404040" w:themeColor="text1" w:themeTint="BF"/>
          <w:sz w:val="20"/>
          <w:szCs w:val="20"/>
        </w:rPr>
        <w:t>piešķir</w:t>
      </w:r>
      <w:r w:rsidRPr="00CF6DE7">
        <w:rPr>
          <w:rFonts w:ascii="Arial" w:hAnsi="Arial" w:cs="Arial"/>
          <w:color w:val="404040" w:themeColor="text1" w:themeTint="BF"/>
          <w:sz w:val="20"/>
          <w:szCs w:val="20"/>
        </w:rPr>
        <w:t xml:space="preserve">to </w:t>
      </w:r>
      <w:proofErr w:type="spellStart"/>
      <w:r w:rsidRPr="00CF6DE7">
        <w:rPr>
          <w:rFonts w:ascii="Arial" w:hAnsi="Arial" w:cs="Arial"/>
          <w:i/>
          <w:iCs/>
          <w:color w:val="404040" w:themeColor="text1" w:themeTint="BF"/>
          <w:sz w:val="20"/>
          <w:szCs w:val="20"/>
        </w:rPr>
        <w:t>de</w:t>
      </w:r>
      <w:proofErr w:type="spellEnd"/>
      <w:r w:rsidRPr="00CF6DE7">
        <w:rPr>
          <w:rFonts w:ascii="Arial" w:hAnsi="Arial" w:cs="Arial"/>
          <w:i/>
          <w:iCs/>
          <w:color w:val="404040" w:themeColor="text1" w:themeTint="BF"/>
          <w:sz w:val="20"/>
          <w:szCs w:val="20"/>
        </w:rPr>
        <w:t xml:space="preserve"> </w:t>
      </w:r>
      <w:proofErr w:type="spellStart"/>
      <w:r w:rsidRPr="00CF6DE7">
        <w:rPr>
          <w:rFonts w:ascii="Arial" w:hAnsi="Arial" w:cs="Arial"/>
          <w:i/>
          <w:iCs/>
          <w:color w:val="404040" w:themeColor="text1" w:themeTint="BF"/>
          <w:sz w:val="20"/>
          <w:szCs w:val="20"/>
        </w:rPr>
        <w:t>minimis</w:t>
      </w:r>
      <w:proofErr w:type="spellEnd"/>
      <w:r w:rsidRPr="00CF6DE7">
        <w:rPr>
          <w:rFonts w:ascii="Arial" w:hAnsi="Arial" w:cs="Arial"/>
          <w:color w:val="404040" w:themeColor="text1" w:themeTint="BF"/>
          <w:sz w:val="20"/>
          <w:szCs w:val="20"/>
        </w:rPr>
        <w:t xml:space="preserve"> atbalstu nepārsniedz Komisijas regulas Nr. </w:t>
      </w:r>
      <w:hyperlink r:id="rId12" w:tgtFrame="_blank" w:history="1">
        <w:r w:rsidRPr="00CF6DE7">
          <w:rPr>
            <w:rFonts w:ascii="Arial" w:hAnsi="Arial" w:cs="Arial"/>
            <w:color w:val="404040" w:themeColor="text1" w:themeTint="BF"/>
            <w:sz w:val="20"/>
            <w:szCs w:val="20"/>
          </w:rPr>
          <w:t>2023/2831</w:t>
        </w:r>
      </w:hyperlink>
      <w:r w:rsidRPr="00CF6DE7">
        <w:rPr>
          <w:rFonts w:ascii="Arial" w:hAnsi="Arial" w:cs="Arial"/>
          <w:color w:val="404040" w:themeColor="text1" w:themeTint="BF"/>
          <w:sz w:val="20"/>
          <w:szCs w:val="20"/>
        </w:rPr>
        <w:t xml:space="preserve"> 3. panta 2. punktā noteikto maksimālo </w:t>
      </w:r>
      <w:proofErr w:type="spellStart"/>
      <w:r w:rsidRPr="00CF6DE7">
        <w:rPr>
          <w:rFonts w:ascii="Arial" w:hAnsi="Arial" w:cs="Arial"/>
          <w:i/>
          <w:iCs/>
          <w:color w:val="404040" w:themeColor="text1" w:themeTint="BF"/>
          <w:sz w:val="20"/>
          <w:szCs w:val="20"/>
        </w:rPr>
        <w:t>de</w:t>
      </w:r>
      <w:proofErr w:type="spellEnd"/>
      <w:r w:rsidRPr="00CF6DE7">
        <w:rPr>
          <w:rFonts w:ascii="Arial" w:hAnsi="Arial" w:cs="Arial"/>
          <w:i/>
          <w:iCs/>
          <w:color w:val="404040" w:themeColor="text1" w:themeTint="BF"/>
          <w:sz w:val="20"/>
          <w:szCs w:val="20"/>
        </w:rPr>
        <w:t> </w:t>
      </w:r>
      <w:proofErr w:type="spellStart"/>
      <w:r w:rsidRPr="00CF6DE7">
        <w:rPr>
          <w:rFonts w:ascii="Arial" w:hAnsi="Arial" w:cs="Arial"/>
          <w:i/>
          <w:iCs/>
          <w:color w:val="404040" w:themeColor="text1" w:themeTint="BF"/>
          <w:sz w:val="20"/>
          <w:szCs w:val="20"/>
        </w:rPr>
        <w:t>minimis</w:t>
      </w:r>
      <w:proofErr w:type="spellEnd"/>
      <w:r w:rsidRPr="00CF6DE7">
        <w:rPr>
          <w:rFonts w:ascii="Arial" w:hAnsi="Arial" w:cs="Arial"/>
          <w:color w:val="404040" w:themeColor="text1" w:themeTint="BF"/>
          <w:sz w:val="20"/>
          <w:szCs w:val="20"/>
        </w:rPr>
        <w:t> atbalsta apmēru. Saimnieciskās darbības veicējs tiek vērtēts viena vienota uzņēmuma līmenī. Viens vienots uzņēmums atbilst Komisijas regulas Nr. </w:t>
      </w:r>
      <w:hyperlink r:id="rId13" w:tgtFrame="_blank" w:history="1">
        <w:r w:rsidRPr="00CF6DE7">
          <w:rPr>
            <w:rFonts w:ascii="Arial" w:hAnsi="Arial" w:cs="Arial"/>
            <w:color w:val="404040" w:themeColor="text1" w:themeTint="BF"/>
            <w:sz w:val="20"/>
            <w:szCs w:val="20"/>
          </w:rPr>
          <w:t>2023/2831</w:t>
        </w:r>
      </w:hyperlink>
      <w:r w:rsidRPr="00CF6DE7">
        <w:rPr>
          <w:rFonts w:ascii="Arial" w:hAnsi="Arial" w:cs="Arial"/>
          <w:color w:val="404040" w:themeColor="text1" w:themeTint="BF"/>
          <w:sz w:val="20"/>
          <w:szCs w:val="20"/>
        </w:rPr>
        <w:t xml:space="preserve"> 2. panta 2. punktā noteiktajai “viena vienota uzņēmuma” definīcijai</w:t>
      </w:r>
      <w:r w:rsidR="007C758E" w:rsidRPr="00CF6DE7">
        <w:rPr>
          <w:rFonts w:ascii="Arial" w:hAnsi="Arial" w:cs="Arial"/>
          <w:color w:val="404040" w:themeColor="text1" w:themeTint="BF"/>
          <w:sz w:val="20"/>
          <w:szCs w:val="20"/>
        </w:rPr>
        <w:t>;</w:t>
      </w:r>
    </w:p>
    <w:p w14:paraId="60FCA559" w14:textId="7214AE9D" w:rsidR="00644794" w:rsidRPr="00CF6DE7" w:rsidRDefault="00644794" w:rsidP="00B465E4">
      <w:pPr>
        <w:pStyle w:val="tv213"/>
        <w:shd w:val="clear" w:color="auto" w:fill="FFFFFF"/>
        <w:spacing w:before="0" w:beforeAutospacing="0" w:after="0" w:afterAutospacing="0" w:line="293" w:lineRule="atLeast"/>
        <w:ind w:left="600" w:hanging="33"/>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26.3. </w:t>
      </w:r>
      <w:proofErr w:type="spellStart"/>
      <w:r w:rsidR="00B465E4" w:rsidRPr="00CF6DE7">
        <w:rPr>
          <w:rFonts w:ascii="Arial" w:hAnsi="Arial" w:cs="Arial"/>
          <w:i/>
          <w:iCs/>
          <w:color w:val="404040" w:themeColor="text1" w:themeTint="BF"/>
          <w:sz w:val="20"/>
          <w:szCs w:val="20"/>
        </w:rPr>
        <w:t>de</w:t>
      </w:r>
      <w:proofErr w:type="spellEnd"/>
      <w:r w:rsidR="00B465E4" w:rsidRPr="00CF6DE7">
        <w:rPr>
          <w:rFonts w:ascii="Arial" w:hAnsi="Arial" w:cs="Arial"/>
          <w:i/>
          <w:iCs/>
          <w:color w:val="404040" w:themeColor="text1" w:themeTint="BF"/>
          <w:sz w:val="20"/>
          <w:szCs w:val="20"/>
        </w:rPr>
        <w:t xml:space="preserve"> </w:t>
      </w:r>
      <w:proofErr w:type="spellStart"/>
      <w:r w:rsidR="00B465E4" w:rsidRPr="00CF6DE7">
        <w:rPr>
          <w:rFonts w:ascii="Arial" w:hAnsi="Arial" w:cs="Arial"/>
          <w:i/>
          <w:iCs/>
          <w:color w:val="404040" w:themeColor="text1" w:themeTint="BF"/>
          <w:sz w:val="20"/>
          <w:szCs w:val="20"/>
        </w:rPr>
        <w:t>minimis</w:t>
      </w:r>
      <w:proofErr w:type="spellEnd"/>
      <w:r w:rsidR="00B465E4" w:rsidRPr="00CF6DE7">
        <w:rPr>
          <w:rFonts w:ascii="Arial" w:hAnsi="Arial" w:cs="Arial"/>
          <w:color w:val="404040" w:themeColor="text1" w:themeTint="BF"/>
          <w:sz w:val="20"/>
          <w:szCs w:val="20"/>
        </w:rPr>
        <w:t> atbalstu piešķir, ja saimnieciskās darbības veicējam</w:t>
      </w:r>
      <w:r w:rsidR="00B465E4" w:rsidRPr="000F5B61">
        <w:rPr>
          <w:rFonts w:ascii="Arial" w:hAnsi="Arial" w:cs="Arial"/>
          <w:color w:val="404040" w:themeColor="text1" w:themeTint="BF"/>
          <w:sz w:val="20"/>
          <w:szCs w:val="20"/>
        </w:rPr>
        <w:t xml:space="preserve"> </w:t>
      </w:r>
      <w:r w:rsidR="00B465E4" w:rsidRPr="000C23D5">
        <w:rPr>
          <w:rFonts w:ascii="Arial" w:hAnsi="Arial" w:cs="Arial"/>
          <w:color w:val="404040" w:themeColor="text1" w:themeTint="BF"/>
          <w:sz w:val="20"/>
          <w:szCs w:val="20"/>
        </w:rPr>
        <w:t xml:space="preserve">nav ierosināta tiesiskās aizsardzības </w:t>
      </w:r>
      <w:r w:rsidR="00B465E4" w:rsidRPr="00B465E4">
        <w:rPr>
          <w:rFonts w:ascii="Arial" w:hAnsi="Arial" w:cs="Arial"/>
          <w:color w:val="414142"/>
          <w:sz w:val="20"/>
          <w:szCs w:val="20"/>
        </w:rPr>
        <w:t>procesa</w:t>
      </w:r>
      <w:r w:rsidR="00B465E4" w:rsidRPr="000C23D5">
        <w:rPr>
          <w:rFonts w:ascii="Arial" w:hAnsi="Arial" w:cs="Arial"/>
          <w:color w:val="404040" w:themeColor="text1" w:themeTint="BF"/>
          <w:sz w:val="20"/>
          <w:szCs w:val="20"/>
        </w:rPr>
        <w:t xml:space="preserve"> lieta</w:t>
      </w:r>
      <w:r w:rsidR="00B465E4">
        <w:rPr>
          <w:rFonts w:ascii="Arial" w:hAnsi="Arial" w:cs="Arial"/>
          <w:color w:val="404040" w:themeColor="text1" w:themeTint="BF"/>
          <w:sz w:val="20"/>
          <w:szCs w:val="20"/>
        </w:rPr>
        <w:t xml:space="preserve">, </w:t>
      </w:r>
      <w:r w:rsidR="00B465E4" w:rsidRPr="000C23D5">
        <w:rPr>
          <w:rFonts w:ascii="Arial" w:hAnsi="Arial" w:cs="Arial"/>
          <w:color w:val="404040" w:themeColor="text1" w:themeTint="BF"/>
          <w:sz w:val="20"/>
          <w:szCs w:val="20"/>
        </w:rPr>
        <w:t>netiek īstenots tiesiskās aizsardzības process vai tam nav pasludināts maksātnespējas proces</w:t>
      </w:r>
      <w:r w:rsidR="00B465E4" w:rsidRPr="000F5B61">
        <w:rPr>
          <w:rFonts w:ascii="Arial" w:hAnsi="Arial" w:cs="Arial"/>
          <w:color w:val="404040" w:themeColor="text1" w:themeTint="BF"/>
          <w:sz w:val="20"/>
          <w:szCs w:val="20"/>
        </w:rPr>
        <w:t>s</w:t>
      </w:r>
      <w:r w:rsidRPr="00CF6DE7">
        <w:rPr>
          <w:rFonts w:ascii="Arial" w:hAnsi="Arial" w:cs="Arial"/>
          <w:color w:val="404040" w:themeColor="text1" w:themeTint="BF"/>
          <w:sz w:val="20"/>
          <w:szCs w:val="20"/>
        </w:rPr>
        <w:t>;</w:t>
      </w:r>
    </w:p>
    <w:p w14:paraId="0B8AC553" w14:textId="0BAE85EF" w:rsidR="00B465E4" w:rsidRPr="00334AF4" w:rsidRDefault="00644794" w:rsidP="00B465E4">
      <w:pPr>
        <w:pStyle w:val="tv213"/>
        <w:shd w:val="clear" w:color="auto" w:fill="FFFFFF"/>
        <w:spacing w:before="0" w:beforeAutospacing="0" w:after="0" w:afterAutospacing="0" w:line="293" w:lineRule="atLeast"/>
        <w:ind w:left="600" w:hanging="33"/>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26.4.</w:t>
      </w:r>
      <w:r w:rsidR="00B465E4">
        <w:rPr>
          <w:rFonts w:ascii="Arial" w:hAnsi="Arial" w:cs="Arial"/>
          <w:color w:val="404040" w:themeColor="text1" w:themeTint="BF"/>
          <w:sz w:val="20"/>
          <w:szCs w:val="20"/>
        </w:rPr>
        <w:t xml:space="preserve"> </w:t>
      </w:r>
      <w:r w:rsidR="00B465E4" w:rsidRPr="00334AF4">
        <w:rPr>
          <w:rFonts w:ascii="Arial" w:hAnsi="Arial" w:cs="Arial"/>
          <w:color w:val="404040" w:themeColor="text1" w:themeTint="BF"/>
          <w:sz w:val="20"/>
          <w:szCs w:val="20"/>
        </w:rPr>
        <w:t xml:space="preserve">saimnieciskās darbības veicējam nav piemērota maksātnespējas procedūra. </w:t>
      </w:r>
      <w:r w:rsidR="00B465E4" w:rsidRPr="00B465E4">
        <w:rPr>
          <w:rFonts w:ascii="Arial" w:hAnsi="Arial" w:cs="Arial"/>
          <w:color w:val="414142"/>
          <w:sz w:val="20"/>
          <w:szCs w:val="20"/>
        </w:rPr>
        <w:t>Saimnieciskās</w:t>
      </w:r>
      <w:r w:rsidR="00B465E4" w:rsidRPr="00334AF4">
        <w:rPr>
          <w:rFonts w:ascii="Arial" w:hAnsi="Arial" w:cs="Arial"/>
          <w:color w:val="404040" w:themeColor="text1" w:themeTint="BF"/>
          <w:sz w:val="20"/>
          <w:szCs w:val="20"/>
        </w:rPr>
        <w:t xml:space="preserve"> darbības veicējs iesniedz Pašvaldībai apliecinājumu, ka tas neatbilst Latvijas Republikas tiesību aktos noteiktajiem kritērijiem, lai tam pēc kreditoru pieprasījuma piemērotu kolektīvu maksātnespējas procedūru;</w:t>
      </w:r>
    </w:p>
    <w:p w14:paraId="65C0A5DD" w14:textId="77777777" w:rsidR="00B465E4" w:rsidRPr="00CF6DE7" w:rsidRDefault="00B465E4" w:rsidP="00B465E4">
      <w:pPr>
        <w:pStyle w:val="tv213"/>
        <w:shd w:val="clear" w:color="auto" w:fill="FFFFFF"/>
        <w:spacing w:before="0" w:beforeAutospacing="0" w:after="0" w:afterAutospacing="0" w:line="293" w:lineRule="atLeast"/>
        <w:ind w:left="600" w:hanging="33"/>
        <w:jc w:val="both"/>
        <w:rPr>
          <w:rFonts w:ascii="Arial" w:hAnsi="Arial" w:cs="Arial"/>
          <w:color w:val="404040" w:themeColor="text1" w:themeTint="BF"/>
          <w:sz w:val="20"/>
          <w:szCs w:val="20"/>
        </w:rPr>
      </w:pPr>
      <w:r w:rsidRPr="00334AF4">
        <w:rPr>
          <w:rFonts w:ascii="Arial" w:hAnsi="Arial" w:cs="Arial"/>
          <w:color w:val="404040" w:themeColor="text1" w:themeTint="BF"/>
          <w:sz w:val="20"/>
          <w:szCs w:val="20"/>
        </w:rPr>
        <w:t xml:space="preserve">26.5. šo saistošo noteikumu ietvaros piešķirto </w:t>
      </w:r>
      <w:proofErr w:type="spellStart"/>
      <w:r w:rsidRPr="00334AF4">
        <w:rPr>
          <w:rFonts w:ascii="Arial" w:hAnsi="Arial" w:cs="Arial"/>
          <w:i/>
          <w:iCs/>
          <w:color w:val="404040" w:themeColor="text1" w:themeTint="BF"/>
          <w:sz w:val="20"/>
          <w:szCs w:val="20"/>
        </w:rPr>
        <w:t>de</w:t>
      </w:r>
      <w:proofErr w:type="spellEnd"/>
      <w:r w:rsidRPr="00334AF4">
        <w:rPr>
          <w:rFonts w:ascii="Arial" w:hAnsi="Arial" w:cs="Arial"/>
          <w:i/>
          <w:iCs/>
          <w:color w:val="404040" w:themeColor="text1" w:themeTint="BF"/>
          <w:sz w:val="20"/>
          <w:szCs w:val="20"/>
        </w:rPr>
        <w:t xml:space="preserve"> </w:t>
      </w:r>
      <w:proofErr w:type="spellStart"/>
      <w:r w:rsidRPr="00334AF4">
        <w:rPr>
          <w:rFonts w:ascii="Arial" w:hAnsi="Arial" w:cs="Arial"/>
          <w:i/>
          <w:iCs/>
          <w:color w:val="404040" w:themeColor="text1" w:themeTint="BF"/>
          <w:sz w:val="20"/>
          <w:szCs w:val="20"/>
        </w:rPr>
        <w:t>minimis</w:t>
      </w:r>
      <w:proofErr w:type="spellEnd"/>
      <w:r w:rsidRPr="00334AF4">
        <w:rPr>
          <w:rFonts w:ascii="Arial" w:hAnsi="Arial" w:cs="Arial"/>
          <w:color w:val="404040" w:themeColor="text1" w:themeTint="BF"/>
          <w:sz w:val="20"/>
          <w:szCs w:val="20"/>
        </w:rPr>
        <w:t xml:space="preserve"> atbalstu drīkst </w:t>
      </w:r>
      <w:proofErr w:type="spellStart"/>
      <w:r w:rsidRPr="00334AF4">
        <w:rPr>
          <w:rFonts w:ascii="Arial" w:hAnsi="Arial" w:cs="Arial"/>
          <w:color w:val="404040" w:themeColor="text1" w:themeTint="BF"/>
          <w:sz w:val="20"/>
          <w:szCs w:val="20"/>
        </w:rPr>
        <w:t>kumulēt</w:t>
      </w:r>
      <w:proofErr w:type="spellEnd"/>
      <w:r w:rsidRPr="00334AF4">
        <w:rPr>
          <w:rFonts w:ascii="Arial" w:hAnsi="Arial" w:cs="Arial"/>
          <w:color w:val="404040" w:themeColor="text1" w:themeTint="BF"/>
          <w:sz w:val="20"/>
          <w:szCs w:val="20"/>
        </w:rPr>
        <w:t xml:space="preserve"> ar citu </w:t>
      </w:r>
      <w:proofErr w:type="spellStart"/>
      <w:r w:rsidRPr="00334AF4">
        <w:rPr>
          <w:rFonts w:ascii="Arial" w:hAnsi="Arial" w:cs="Arial"/>
          <w:i/>
          <w:iCs/>
          <w:color w:val="404040" w:themeColor="text1" w:themeTint="BF"/>
          <w:sz w:val="20"/>
          <w:szCs w:val="20"/>
        </w:rPr>
        <w:t>de</w:t>
      </w:r>
      <w:proofErr w:type="spellEnd"/>
      <w:r w:rsidRPr="00334AF4">
        <w:rPr>
          <w:rFonts w:ascii="Arial" w:hAnsi="Arial" w:cs="Arial"/>
          <w:i/>
          <w:iCs/>
          <w:color w:val="404040" w:themeColor="text1" w:themeTint="BF"/>
          <w:sz w:val="20"/>
          <w:szCs w:val="20"/>
        </w:rPr>
        <w:t xml:space="preserve"> </w:t>
      </w:r>
      <w:proofErr w:type="spellStart"/>
      <w:r w:rsidRPr="00334AF4">
        <w:rPr>
          <w:rFonts w:ascii="Arial" w:hAnsi="Arial" w:cs="Arial"/>
          <w:i/>
          <w:iCs/>
          <w:color w:val="404040" w:themeColor="text1" w:themeTint="BF"/>
          <w:sz w:val="20"/>
          <w:szCs w:val="20"/>
        </w:rPr>
        <w:t>minimis</w:t>
      </w:r>
      <w:proofErr w:type="spellEnd"/>
      <w:r w:rsidRPr="00334AF4">
        <w:rPr>
          <w:rFonts w:ascii="Arial" w:hAnsi="Arial" w:cs="Arial"/>
          <w:color w:val="404040" w:themeColor="text1" w:themeTint="BF"/>
          <w:sz w:val="20"/>
          <w:szCs w:val="20"/>
        </w:rPr>
        <w:t xml:space="preserve"> atbalstu, tai skaitā attiecībā uz vienām un tām pašām attiecināmajām izmaksām, līdz </w:t>
      </w:r>
      <w:r w:rsidRPr="00B465E4">
        <w:rPr>
          <w:rFonts w:ascii="Arial" w:hAnsi="Arial" w:cs="Arial"/>
          <w:color w:val="414142"/>
          <w:sz w:val="20"/>
          <w:szCs w:val="20"/>
        </w:rPr>
        <w:t>Komisijas</w:t>
      </w:r>
      <w:r w:rsidRPr="00334AF4">
        <w:rPr>
          <w:rFonts w:ascii="Arial" w:hAnsi="Arial" w:cs="Arial"/>
          <w:color w:val="404040" w:themeColor="text1" w:themeTint="BF"/>
          <w:sz w:val="20"/>
          <w:szCs w:val="20"/>
        </w:rPr>
        <w:t xml:space="preserve"> regulas Nr. 2023/2831 3. panta 2. punktā noteiktajam </w:t>
      </w:r>
      <w:r w:rsidRPr="00334AF4">
        <w:rPr>
          <w:rFonts w:ascii="Arial" w:hAnsi="Arial" w:cs="Arial"/>
          <w:color w:val="404040" w:themeColor="text1" w:themeTint="BF"/>
          <w:sz w:val="20"/>
          <w:szCs w:val="20"/>
        </w:rPr>
        <w:lastRenderedPageBreak/>
        <w:t xml:space="preserve">attiecīgajam robežlielumam, kā arī drīkst </w:t>
      </w:r>
      <w:proofErr w:type="spellStart"/>
      <w:r w:rsidRPr="00334AF4">
        <w:rPr>
          <w:rFonts w:ascii="Arial" w:hAnsi="Arial" w:cs="Arial"/>
          <w:color w:val="404040" w:themeColor="text1" w:themeTint="BF"/>
          <w:sz w:val="20"/>
          <w:szCs w:val="20"/>
        </w:rPr>
        <w:t>kumulēt</w:t>
      </w:r>
      <w:proofErr w:type="spellEnd"/>
      <w:r w:rsidRPr="00334AF4">
        <w:rPr>
          <w:rFonts w:ascii="Arial" w:hAnsi="Arial" w:cs="Arial"/>
          <w:color w:val="404040" w:themeColor="text1" w:themeTint="BF"/>
          <w:sz w:val="20"/>
          <w:szCs w:val="20"/>
        </w:rPr>
        <w:t xml:space="preserve"> ar citu komercdarbības atbalstu, tai skaitā attiecībā uz vienām un tām pašām attiecināmajām izmaksām, ja netiek pārsniegta attiecīgā maksimālā atbalsta intensitāte vai atbalsta summa, kāda noteikta komercdarbības atbalsta programmā, </w:t>
      </w:r>
      <w:proofErr w:type="spellStart"/>
      <w:r w:rsidRPr="00334AF4">
        <w:rPr>
          <w:rFonts w:ascii="Arial" w:hAnsi="Arial" w:cs="Arial"/>
          <w:i/>
          <w:iCs/>
          <w:color w:val="404040" w:themeColor="text1" w:themeTint="BF"/>
          <w:sz w:val="20"/>
          <w:szCs w:val="20"/>
        </w:rPr>
        <w:t>ad-hoc</w:t>
      </w:r>
      <w:proofErr w:type="spellEnd"/>
      <w:r w:rsidRPr="00334AF4">
        <w:rPr>
          <w:rFonts w:ascii="Arial" w:hAnsi="Arial" w:cs="Arial"/>
          <w:color w:val="404040" w:themeColor="text1" w:themeTint="BF"/>
          <w:sz w:val="20"/>
          <w:szCs w:val="20"/>
        </w:rPr>
        <w:t xml:space="preserve"> lēmumā vai Eiropas Komisijas lēmumā. </w:t>
      </w:r>
      <w:proofErr w:type="spellStart"/>
      <w:r w:rsidRPr="00334AF4">
        <w:rPr>
          <w:rFonts w:ascii="Arial" w:hAnsi="Arial" w:cs="Arial"/>
          <w:i/>
          <w:iCs/>
          <w:color w:val="404040" w:themeColor="text1" w:themeTint="BF"/>
          <w:sz w:val="20"/>
          <w:szCs w:val="20"/>
        </w:rPr>
        <w:t>De</w:t>
      </w:r>
      <w:proofErr w:type="spellEnd"/>
      <w:r w:rsidRPr="00334AF4">
        <w:rPr>
          <w:rFonts w:ascii="Arial" w:hAnsi="Arial" w:cs="Arial"/>
          <w:i/>
          <w:iCs/>
          <w:color w:val="404040" w:themeColor="text1" w:themeTint="BF"/>
          <w:sz w:val="20"/>
          <w:szCs w:val="20"/>
        </w:rPr>
        <w:t xml:space="preserve"> </w:t>
      </w:r>
      <w:proofErr w:type="spellStart"/>
      <w:r w:rsidRPr="00334AF4">
        <w:rPr>
          <w:rFonts w:ascii="Arial" w:hAnsi="Arial" w:cs="Arial"/>
          <w:i/>
          <w:iCs/>
          <w:color w:val="404040" w:themeColor="text1" w:themeTint="BF"/>
          <w:sz w:val="20"/>
          <w:szCs w:val="20"/>
        </w:rPr>
        <w:t>minimis</w:t>
      </w:r>
      <w:proofErr w:type="spellEnd"/>
      <w:r w:rsidRPr="00334AF4">
        <w:rPr>
          <w:rFonts w:ascii="Arial" w:hAnsi="Arial" w:cs="Arial"/>
          <w:color w:val="404040" w:themeColor="text1" w:themeTint="BF"/>
          <w:sz w:val="20"/>
          <w:szCs w:val="20"/>
        </w:rPr>
        <w:t xml:space="preserve"> atbalstu ar citu </w:t>
      </w:r>
      <w:proofErr w:type="spellStart"/>
      <w:r w:rsidRPr="00334AF4">
        <w:rPr>
          <w:rFonts w:ascii="Arial" w:hAnsi="Arial" w:cs="Arial"/>
          <w:i/>
          <w:iCs/>
          <w:color w:val="404040" w:themeColor="text1" w:themeTint="BF"/>
          <w:sz w:val="20"/>
          <w:szCs w:val="20"/>
        </w:rPr>
        <w:t>de</w:t>
      </w:r>
      <w:proofErr w:type="spellEnd"/>
      <w:r w:rsidRPr="00334AF4">
        <w:rPr>
          <w:rFonts w:ascii="Arial" w:hAnsi="Arial" w:cs="Arial"/>
          <w:i/>
          <w:iCs/>
          <w:color w:val="404040" w:themeColor="text1" w:themeTint="BF"/>
          <w:sz w:val="20"/>
          <w:szCs w:val="20"/>
        </w:rPr>
        <w:t xml:space="preserve"> </w:t>
      </w:r>
      <w:proofErr w:type="spellStart"/>
      <w:r w:rsidRPr="00334AF4">
        <w:rPr>
          <w:rFonts w:ascii="Arial" w:hAnsi="Arial" w:cs="Arial"/>
          <w:i/>
          <w:iCs/>
          <w:color w:val="404040" w:themeColor="text1" w:themeTint="BF"/>
          <w:sz w:val="20"/>
          <w:szCs w:val="20"/>
        </w:rPr>
        <w:t>minimis</w:t>
      </w:r>
      <w:proofErr w:type="spellEnd"/>
      <w:r w:rsidRPr="00334AF4">
        <w:rPr>
          <w:rFonts w:ascii="Arial" w:hAnsi="Arial" w:cs="Arial"/>
          <w:color w:val="404040" w:themeColor="text1" w:themeTint="BF"/>
          <w:sz w:val="20"/>
          <w:szCs w:val="20"/>
        </w:rPr>
        <w:t xml:space="preserve"> atbalstu par vienām un tām pašām izmaksām var apvienot, ja pēc atbalstu apvienošanas atbalsta vienībai vai izmaksu pozīcijai attiecīgā maksimālā atbalsta intensitāte nepārsniedz 100%;</w:t>
      </w:r>
    </w:p>
    <w:p w14:paraId="2AA80FA4" w14:textId="77777777" w:rsidR="00B465E4" w:rsidRPr="00CF6DE7" w:rsidRDefault="00B465E4" w:rsidP="00B465E4">
      <w:pPr>
        <w:pStyle w:val="tv213"/>
        <w:shd w:val="clear" w:color="auto" w:fill="FFFFFF"/>
        <w:spacing w:before="0" w:beforeAutospacing="0" w:after="0" w:afterAutospacing="0" w:line="293" w:lineRule="atLeast"/>
        <w:ind w:left="600" w:hanging="33"/>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26.6. ja tiek veikta </w:t>
      </w:r>
      <w:proofErr w:type="spellStart"/>
      <w:r w:rsidRPr="00CF6DE7">
        <w:rPr>
          <w:rFonts w:ascii="Arial" w:hAnsi="Arial" w:cs="Arial"/>
          <w:i/>
          <w:iCs/>
          <w:color w:val="404040" w:themeColor="text1" w:themeTint="BF"/>
          <w:sz w:val="20"/>
          <w:szCs w:val="20"/>
        </w:rPr>
        <w:t>de</w:t>
      </w:r>
      <w:proofErr w:type="spellEnd"/>
      <w:r w:rsidRPr="00CF6DE7">
        <w:rPr>
          <w:rFonts w:ascii="Arial" w:hAnsi="Arial" w:cs="Arial"/>
          <w:i/>
          <w:iCs/>
          <w:color w:val="404040" w:themeColor="text1" w:themeTint="BF"/>
          <w:sz w:val="20"/>
          <w:szCs w:val="20"/>
        </w:rPr>
        <w:t xml:space="preserve"> </w:t>
      </w:r>
      <w:proofErr w:type="spellStart"/>
      <w:r w:rsidRPr="00CF6DE7">
        <w:rPr>
          <w:rFonts w:ascii="Arial" w:hAnsi="Arial" w:cs="Arial"/>
          <w:i/>
          <w:iCs/>
          <w:color w:val="404040" w:themeColor="text1" w:themeTint="BF"/>
          <w:sz w:val="20"/>
          <w:szCs w:val="20"/>
        </w:rPr>
        <w:t>minimis</w:t>
      </w:r>
      <w:proofErr w:type="spellEnd"/>
      <w:r w:rsidRPr="00CF6DE7">
        <w:rPr>
          <w:rFonts w:ascii="Arial" w:hAnsi="Arial" w:cs="Arial"/>
          <w:color w:val="404040" w:themeColor="text1" w:themeTint="BF"/>
          <w:sz w:val="20"/>
          <w:szCs w:val="20"/>
        </w:rPr>
        <w:t xml:space="preserve"> atbalsta kumulācija, saimnieciskās darbības veicējs iesniedz </w:t>
      </w:r>
      <w:r w:rsidRPr="00DF643F">
        <w:rPr>
          <w:rFonts w:ascii="Arial" w:hAnsi="Arial" w:cs="Arial"/>
          <w:color w:val="414142"/>
          <w:sz w:val="20"/>
          <w:szCs w:val="20"/>
        </w:rPr>
        <w:t>Pašvaldībai</w:t>
      </w:r>
      <w:r w:rsidRPr="00CF6DE7">
        <w:rPr>
          <w:rFonts w:ascii="Arial" w:hAnsi="Arial" w:cs="Arial"/>
          <w:color w:val="404040" w:themeColor="text1" w:themeTint="BF"/>
          <w:sz w:val="20"/>
          <w:szCs w:val="20"/>
        </w:rPr>
        <w:t xml:space="preserve"> visu informāciju par plānoto un piešķirto atbalstu par tām pašām attiecināmajām izmaksām, norādot atbalsta piešķiršanas datumu, atbalsta sniedzēju, atbalsta pasākumu un plānoto/piešķirto atbalsta summu un atbalsta intensitāti;</w:t>
      </w:r>
    </w:p>
    <w:p w14:paraId="2624B1D7" w14:textId="3ED28773" w:rsidR="00292800" w:rsidRDefault="00B465E4" w:rsidP="00B465E4">
      <w:pPr>
        <w:pStyle w:val="tv213"/>
        <w:shd w:val="clear" w:color="auto" w:fill="FFFFFF"/>
        <w:spacing w:before="0" w:beforeAutospacing="0" w:after="0" w:afterAutospacing="0" w:line="293" w:lineRule="atLeast"/>
        <w:ind w:left="600" w:hanging="33"/>
        <w:jc w:val="both"/>
        <w:rPr>
          <w:rFonts w:ascii="Arial" w:hAnsi="Arial" w:cs="Arial"/>
          <w:color w:val="404040" w:themeColor="text1" w:themeTint="BF"/>
          <w:sz w:val="20"/>
          <w:szCs w:val="20"/>
        </w:rPr>
      </w:pPr>
      <w:r w:rsidRPr="00334AF4">
        <w:rPr>
          <w:rFonts w:ascii="Arial" w:hAnsi="Arial" w:cs="Arial"/>
          <w:color w:val="404040" w:themeColor="text1" w:themeTint="BF"/>
          <w:sz w:val="20"/>
          <w:szCs w:val="20"/>
        </w:rPr>
        <w:t xml:space="preserve">26.7. Ja  </w:t>
      </w:r>
      <w:r w:rsidRPr="00B465E4">
        <w:rPr>
          <w:rFonts w:ascii="Arial" w:hAnsi="Arial" w:cs="Arial"/>
          <w:color w:val="414142"/>
          <w:sz w:val="20"/>
          <w:szCs w:val="20"/>
        </w:rPr>
        <w:t>saimnieciskās</w:t>
      </w:r>
      <w:r w:rsidRPr="00334AF4">
        <w:rPr>
          <w:rFonts w:ascii="Arial" w:hAnsi="Arial" w:cs="Arial"/>
          <w:color w:val="404040" w:themeColor="text1" w:themeTint="BF"/>
          <w:sz w:val="20"/>
          <w:szCs w:val="20"/>
        </w:rPr>
        <w:t xml:space="preserve"> darbības veicējs vienlaikus darbojas vienā vai vairākās nozarēs vai veic citas </w:t>
      </w:r>
      <w:r w:rsidRPr="00B465E4">
        <w:rPr>
          <w:rFonts w:ascii="Arial" w:hAnsi="Arial" w:cs="Arial"/>
          <w:color w:val="414142"/>
          <w:sz w:val="20"/>
          <w:szCs w:val="20"/>
        </w:rPr>
        <w:t>darbības</w:t>
      </w:r>
      <w:r w:rsidRPr="00334AF4">
        <w:rPr>
          <w:rFonts w:ascii="Arial" w:hAnsi="Arial" w:cs="Arial"/>
          <w:color w:val="404040" w:themeColor="text1" w:themeTint="BF"/>
          <w:sz w:val="20"/>
          <w:szCs w:val="20"/>
        </w:rPr>
        <w:t>, kas minētas Komisijas regulas Nr. </w:t>
      </w:r>
      <w:hyperlink r:id="rId14" w:tgtFrame="_blank" w:history="1">
        <w:r w:rsidRPr="00334AF4">
          <w:rPr>
            <w:rFonts w:ascii="Arial" w:hAnsi="Arial" w:cs="Arial"/>
            <w:color w:val="404040" w:themeColor="text1" w:themeTint="BF"/>
            <w:sz w:val="20"/>
            <w:szCs w:val="20"/>
          </w:rPr>
          <w:t>2023/2831</w:t>
        </w:r>
      </w:hyperlink>
      <w:r w:rsidRPr="00334AF4">
        <w:rPr>
          <w:rFonts w:ascii="Arial" w:hAnsi="Arial" w:cs="Arial"/>
          <w:color w:val="404040" w:themeColor="text1" w:themeTint="BF"/>
          <w:sz w:val="20"/>
          <w:szCs w:val="20"/>
        </w:rPr>
        <w:t> 1. panta 1. punkta a), b), c) un d) apakšpunktā minētajās nozarēs, atbalstu drīkst piešķirt tikai tad, ja atbalsta pretendents nodrošina šo nozaru darbību vai uzskaites nodalīšanu no tām darbībām, kurām piešķirts </w:t>
      </w:r>
      <w:proofErr w:type="spellStart"/>
      <w:r w:rsidRPr="00334AF4">
        <w:rPr>
          <w:rFonts w:ascii="Arial" w:hAnsi="Arial" w:cs="Arial"/>
          <w:i/>
          <w:iCs/>
          <w:color w:val="404040" w:themeColor="text1" w:themeTint="BF"/>
          <w:sz w:val="20"/>
          <w:szCs w:val="20"/>
        </w:rPr>
        <w:t>de</w:t>
      </w:r>
      <w:proofErr w:type="spellEnd"/>
      <w:r w:rsidRPr="00334AF4">
        <w:rPr>
          <w:rFonts w:ascii="Arial" w:hAnsi="Arial" w:cs="Arial"/>
          <w:i/>
          <w:iCs/>
          <w:color w:val="404040" w:themeColor="text1" w:themeTint="BF"/>
          <w:sz w:val="20"/>
          <w:szCs w:val="20"/>
        </w:rPr>
        <w:t> </w:t>
      </w:r>
      <w:proofErr w:type="spellStart"/>
      <w:r w:rsidRPr="00334AF4">
        <w:rPr>
          <w:rFonts w:ascii="Arial" w:hAnsi="Arial" w:cs="Arial"/>
          <w:i/>
          <w:iCs/>
          <w:color w:val="404040" w:themeColor="text1" w:themeTint="BF"/>
          <w:sz w:val="20"/>
          <w:szCs w:val="20"/>
        </w:rPr>
        <w:t>minimis</w:t>
      </w:r>
      <w:proofErr w:type="spellEnd"/>
      <w:r w:rsidRPr="00334AF4">
        <w:rPr>
          <w:rFonts w:ascii="Arial" w:hAnsi="Arial" w:cs="Arial"/>
          <w:color w:val="404040" w:themeColor="text1" w:themeTint="BF"/>
          <w:sz w:val="20"/>
          <w:szCs w:val="20"/>
        </w:rPr>
        <w:t xml:space="preserve"> atbalsts, lai saskaņā ar Komisijas regulas Nr. 2023/2831 1. panta 2. punktu darbības izslēgtajās nozarēs negūst labumu no </w:t>
      </w:r>
      <w:proofErr w:type="spellStart"/>
      <w:r w:rsidRPr="00334AF4">
        <w:rPr>
          <w:rFonts w:ascii="Arial" w:hAnsi="Arial" w:cs="Arial"/>
          <w:i/>
          <w:iCs/>
          <w:color w:val="404040" w:themeColor="text1" w:themeTint="BF"/>
          <w:sz w:val="20"/>
          <w:szCs w:val="20"/>
        </w:rPr>
        <w:t>de</w:t>
      </w:r>
      <w:proofErr w:type="spellEnd"/>
      <w:r w:rsidR="009F38E6">
        <w:rPr>
          <w:rFonts w:ascii="Arial" w:hAnsi="Arial" w:cs="Arial"/>
          <w:i/>
          <w:iCs/>
          <w:color w:val="404040" w:themeColor="text1" w:themeTint="BF"/>
          <w:sz w:val="20"/>
          <w:szCs w:val="20"/>
        </w:rPr>
        <w:t> </w:t>
      </w:r>
      <w:proofErr w:type="spellStart"/>
      <w:r w:rsidRPr="00334AF4">
        <w:rPr>
          <w:rFonts w:ascii="Arial" w:hAnsi="Arial" w:cs="Arial"/>
          <w:i/>
          <w:iCs/>
          <w:color w:val="404040" w:themeColor="text1" w:themeTint="BF"/>
          <w:sz w:val="20"/>
          <w:szCs w:val="20"/>
        </w:rPr>
        <w:t>minimis</w:t>
      </w:r>
      <w:proofErr w:type="spellEnd"/>
      <w:r w:rsidRPr="00334AF4">
        <w:rPr>
          <w:rFonts w:ascii="Arial" w:hAnsi="Arial" w:cs="Arial"/>
          <w:color w:val="404040" w:themeColor="text1" w:themeTint="BF"/>
          <w:sz w:val="20"/>
          <w:szCs w:val="20"/>
        </w:rPr>
        <w:t xml:space="preserve"> atbalsta, ko piešķir saskaņā ar šiem saistošajiem noteikumiem</w:t>
      </w:r>
      <w:r w:rsidR="00292800" w:rsidRPr="00CF6DE7">
        <w:rPr>
          <w:rFonts w:ascii="Arial" w:hAnsi="Arial" w:cs="Arial"/>
          <w:color w:val="404040" w:themeColor="text1" w:themeTint="BF"/>
          <w:sz w:val="20"/>
          <w:szCs w:val="20"/>
        </w:rPr>
        <w:t>.”.</w:t>
      </w:r>
    </w:p>
    <w:p w14:paraId="7325A921" w14:textId="4A134708" w:rsidR="004E5FE2" w:rsidRDefault="00B465E4" w:rsidP="004E5FE2">
      <w:pPr>
        <w:pStyle w:val="ListParagraph"/>
        <w:numPr>
          <w:ilvl w:val="1"/>
          <w:numId w:val="2"/>
        </w:numPr>
        <w:shd w:val="clear" w:color="auto" w:fill="FFFFFF"/>
        <w:tabs>
          <w:tab w:val="left" w:pos="993"/>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Izteikt saistošo noteikumu 2</w:t>
      </w:r>
      <w:r>
        <w:rPr>
          <w:rFonts w:ascii="Arial" w:eastAsia="Times New Roman" w:hAnsi="Arial" w:cs="Arial"/>
          <w:color w:val="404040" w:themeColor="text1" w:themeTint="BF"/>
          <w:kern w:val="0"/>
          <w:sz w:val="20"/>
          <w:szCs w:val="20"/>
          <w:lang w:eastAsia="lv-LV"/>
          <w14:ligatures w14:val="none"/>
        </w:rPr>
        <w:t>7</w:t>
      </w:r>
      <w:r w:rsidRPr="00CF6DE7">
        <w:rPr>
          <w:rFonts w:ascii="Arial" w:eastAsia="Times New Roman" w:hAnsi="Arial" w:cs="Arial"/>
          <w:color w:val="404040" w:themeColor="text1" w:themeTint="BF"/>
          <w:kern w:val="0"/>
          <w:sz w:val="20"/>
          <w:szCs w:val="20"/>
          <w:lang w:eastAsia="lv-LV"/>
          <w14:ligatures w14:val="none"/>
        </w:rPr>
        <w:t>. punktu šādā redakcijā</w:t>
      </w:r>
      <w:r>
        <w:rPr>
          <w:rFonts w:ascii="Arial" w:eastAsia="Times New Roman" w:hAnsi="Arial" w:cs="Arial"/>
          <w:color w:val="404040" w:themeColor="text1" w:themeTint="BF"/>
          <w:kern w:val="0"/>
          <w:sz w:val="20"/>
          <w:szCs w:val="20"/>
          <w:lang w:eastAsia="lv-LV"/>
          <w14:ligatures w14:val="none"/>
        </w:rPr>
        <w:t>:</w:t>
      </w:r>
    </w:p>
    <w:p w14:paraId="2D247064" w14:textId="08535BCA" w:rsidR="00B465E4" w:rsidRPr="004E5FE2" w:rsidRDefault="00B465E4" w:rsidP="00B465E4">
      <w:pPr>
        <w:pStyle w:val="ListParagraph"/>
        <w:shd w:val="clear" w:color="auto" w:fill="FFFFFF"/>
        <w:tabs>
          <w:tab w:val="left" w:pos="993"/>
        </w:tabs>
        <w:spacing w:after="0" w:line="293" w:lineRule="atLeast"/>
        <w:ind w:left="284"/>
        <w:jc w:val="both"/>
        <w:rPr>
          <w:rFonts w:ascii="Arial" w:eastAsia="Times New Roman" w:hAnsi="Arial" w:cs="Arial"/>
          <w:color w:val="404040" w:themeColor="text1" w:themeTint="BF"/>
          <w:kern w:val="0"/>
          <w:sz w:val="20"/>
          <w:szCs w:val="20"/>
          <w:lang w:eastAsia="lv-LV"/>
          <w14:ligatures w14:val="none"/>
        </w:rPr>
      </w:pPr>
      <w:r>
        <w:rPr>
          <w:rFonts w:ascii="Arial" w:eastAsia="Times New Roman" w:hAnsi="Arial" w:cs="Arial"/>
          <w:color w:val="404040" w:themeColor="text1" w:themeTint="BF"/>
          <w:kern w:val="0"/>
          <w:sz w:val="20"/>
          <w:szCs w:val="20"/>
          <w:lang w:eastAsia="lv-LV"/>
          <w14:ligatures w14:val="none"/>
        </w:rPr>
        <w:t>“</w:t>
      </w:r>
      <w:bookmarkStart w:id="4" w:name="_Hlk166141620"/>
      <w:r>
        <w:rPr>
          <w:rFonts w:ascii="Arial" w:eastAsia="Times New Roman" w:hAnsi="Arial" w:cs="Arial"/>
          <w:color w:val="404040" w:themeColor="text1" w:themeTint="BF"/>
          <w:kern w:val="0"/>
          <w:sz w:val="20"/>
          <w:szCs w:val="20"/>
          <w:lang w:eastAsia="lv-LV"/>
          <w14:ligatures w14:val="none"/>
        </w:rPr>
        <w:t xml:space="preserve">27. </w:t>
      </w:r>
      <w:r>
        <w:rPr>
          <w:rFonts w:ascii="Arial" w:hAnsi="Arial" w:cs="Arial"/>
          <w:color w:val="404040" w:themeColor="text1" w:themeTint="BF"/>
          <w:sz w:val="20"/>
          <w:szCs w:val="20"/>
        </w:rPr>
        <w:t>Saimnieciskās darbības veicējam</w:t>
      </w:r>
      <w:bookmarkEnd w:id="4"/>
      <w:r w:rsidRPr="00633402">
        <w:rPr>
          <w:rFonts w:ascii="Arial" w:hAnsi="Arial" w:cs="Arial"/>
          <w:i/>
          <w:iCs/>
          <w:color w:val="414142"/>
          <w:sz w:val="20"/>
          <w:szCs w:val="20"/>
        </w:rPr>
        <w:t xml:space="preserve"> </w:t>
      </w:r>
      <w:proofErr w:type="spellStart"/>
      <w:r w:rsidRPr="00633402">
        <w:rPr>
          <w:rFonts w:ascii="Arial" w:hAnsi="Arial" w:cs="Arial"/>
          <w:i/>
          <w:iCs/>
          <w:color w:val="414142"/>
          <w:sz w:val="20"/>
          <w:szCs w:val="20"/>
        </w:rPr>
        <w:t>de</w:t>
      </w:r>
      <w:proofErr w:type="spellEnd"/>
      <w:r w:rsidRPr="00633402">
        <w:rPr>
          <w:rFonts w:ascii="Arial" w:hAnsi="Arial" w:cs="Arial"/>
          <w:i/>
          <w:iCs/>
          <w:color w:val="414142"/>
          <w:sz w:val="20"/>
          <w:szCs w:val="20"/>
        </w:rPr>
        <w:t xml:space="preserve"> </w:t>
      </w:r>
      <w:proofErr w:type="spellStart"/>
      <w:r w:rsidRPr="00633402">
        <w:rPr>
          <w:rFonts w:ascii="Arial" w:hAnsi="Arial" w:cs="Arial"/>
          <w:i/>
          <w:iCs/>
          <w:color w:val="414142"/>
          <w:sz w:val="20"/>
          <w:szCs w:val="20"/>
        </w:rPr>
        <w:t>minimis</w:t>
      </w:r>
      <w:proofErr w:type="spellEnd"/>
      <w:r w:rsidRPr="00633402">
        <w:rPr>
          <w:rFonts w:ascii="Arial" w:hAnsi="Arial" w:cs="Arial"/>
          <w:color w:val="414142"/>
          <w:sz w:val="20"/>
          <w:szCs w:val="20"/>
        </w:rPr>
        <w:t xml:space="preserve"> atbalsts uzskatāms par piešķirtu ar Domes lēmuma pieņemšanas </w:t>
      </w:r>
      <w:r>
        <w:rPr>
          <w:rFonts w:ascii="Arial" w:hAnsi="Arial" w:cs="Arial"/>
          <w:color w:val="404040" w:themeColor="text1" w:themeTint="BF"/>
          <w:sz w:val="20"/>
          <w:szCs w:val="20"/>
        </w:rPr>
        <w:t>dienu</w:t>
      </w:r>
      <w:r w:rsidRPr="00633402">
        <w:rPr>
          <w:rFonts w:ascii="Arial" w:hAnsi="Arial" w:cs="Arial"/>
          <w:color w:val="414142"/>
          <w:sz w:val="20"/>
          <w:szCs w:val="20"/>
        </w:rPr>
        <w:t>.</w:t>
      </w:r>
      <w:r>
        <w:rPr>
          <w:rFonts w:ascii="Arial" w:hAnsi="Arial" w:cs="Arial"/>
          <w:color w:val="414142"/>
          <w:sz w:val="20"/>
          <w:szCs w:val="20"/>
        </w:rPr>
        <w:t xml:space="preserve"> </w:t>
      </w:r>
      <w:r w:rsidRPr="00080707">
        <w:rPr>
          <w:rFonts w:ascii="Arial" w:hAnsi="Arial" w:cs="Arial"/>
          <w:color w:val="414142"/>
          <w:sz w:val="20"/>
          <w:szCs w:val="20"/>
        </w:rPr>
        <w:t>Pašvaldība veic atbalsta pretendenta izvērtēšanu atbilstoši Komisijas regulas Nr.2023/2831 nosacījumiem uz atbalsta piešķiršanas brīdi.</w:t>
      </w:r>
      <w:r>
        <w:rPr>
          <w:rFonts w:ascii="Arial" w:hAnsi="Arial" w:cs="Arial"/>
          <w:color w:val="414142"/>
          <w:sz w:val="20"/>
          <w:szCs w:val="20"/>
        </w:rPr>
        <w:t>”</w:t>
      </w:r>
    </w:p>
    <w:p w14:paraId="4CB54666" w14:textId="156A18C0" w:rsidR="00292800" w:rsidRPr="00CF6DE7" w:rsidRDefault="00292800" w:rsidP="00292800">
      <w:pPr>
        <w:pStyle w:val="ListParagraph"/>
        <w:numPr>
          <w:ilvl w:val="1"/>
          <w:numId w:val="2"/>
        </w:numPr>
        <w:shd w:val="clear" w:color="auto" w:fill="FFFFFF"/>
        <w:tabs>
          <w:tab w:val="left" w:pos="993"/>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 xml:space="preserve">Izteikt saistošo noteikumu </w:t>
      </w:r>
      <w:r w:rsidR="00200080" w:rsidRPr="00CF6DE7">
        <w:rPr>
          <w:rFonts w:ascii="Arial" w:eastAsia="Times New Roman" w:hAnsi="Arial" w:cs="Arial"/>
          <w:color w:val="404040" w:themeColor="text1" w:themeTint="BF"/>
          <w:kern w:val="0"/>
          <w:sz w:val="20"/>
          <w:szCs w:val="20"/>
          <w:lang w:eastAsia="lv-LV"/>
          <w14:ligatures w14:val="none"/>
        </w:rPr>
        <w:t>28</w:t>
      </w:r>
      <w:r w:rsidRPr="00CF6DE7">
        <w:rPr>
          <w:rFonts w:ascii="Arial" w:eastAsia="Times New Roman" w:hAnsi="Arial" w:cs="Arial"/>
          <w:color w:val="404040" w:themeColor="text1" w:themeTint="BF"/>
          <w:kern w:val="0"/>
          <w:sz w:val="20"/>
          <w:szCs w:val="20"/>
          <w:lang w:eastAsia="lv-LV"/>
          <w14:ligatures w14:val="none"/>
        </w:rPr>
        <w:t>. punktu šādā</w:t>
      </w:r>
      <w:r w:rsidR="004D509B" w:rsidRPr="00CF6DE7">
        <w:rPr>
          <w:rFonts w:ascii="Arial" w:eastAsia="Times New Roman" w:hAnsi="Arial" w:cs="Arial"/>
          <w:color w:val="404040" w:themeColor="text1" w:themeTint="BF"/>
          <w:kern w:val="0"/>
          <w:sz w:val="20"/>
          <w:szCs w:val="20"/>
          <w:lang w:eastAsia="lv-LV"/>
          <w14:ligatures w14:val="none"/>
        </w:rPr>
        <w:t xml:space="preserve"> jaunā</w:t>
      </w:r>
      <w:r w:rsidRPr="00CF6DE7">
        <w:rPr>
          <w:rFonts w:ascii="Arial" w:eastAsia="Times New Roman" w:hAnsi="Arial" w:cs="Arial"/>
          <w:color w:val="404040" w:themeColor="text1" w:themeTint="BF"/>
          <w:kern w:val="0"/>
          <w:sz w:val="20"/>
          <w:szCs w:val="20"/>
          <w:lang w:eastAsia="lv-LV"/>
          <w14:ligatures w14:val="none"/>
        </w:rPr>
        <w:t xml:space="preserve"> redakcijā:</w:t>
      </w:r>
    </w:p>
    <w:p w14:paraId="290B4D9C" w14:textId="4AE065DC" w:rsidR="00200080" w:rsidRPr="00CF6DE7" w:rsidRDefault="00200080" w:rsidP="008325E9">
      <w:pPr>
        <w:pStyle w:val="tv213"/>
        <w:shd w:val="clear" w:color="auto" w:fill="FFFFFF"/>
        <w:spacing w:before="0" w:beforeAutospacing="0" w:after="0" w:afterAutospacing="0" w:line="293" w:lineRule="atLeast"/>
        <w:ind w:left="426"/>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 xml:space="preserve">“28. </w:t>
      </w:r>
      <w:proofErr w:type="spellStart"/>
      <w:r w:rsidRPr="00CF6DE7">
        <w:rPr>
          <w:rFonts w:ascii="Arial" w:hAnsi="Arial" w:cs="Arial"/>
          <w:i/>
          <w:iCs/>
          <w:color w:val="404040" w:themeColor="text1" w:themeTint="BF"/>
          <w:sz w:val="20"/>
          <w:szCs w:val="20"/>
        </w:rPr>
        <w:t>De</w:t>
      </w:r>
      <w:proofErr w:type="spellEnd"/>
      <w:r w:rsidRPr="00CF6DE7">
        <w:rPr>
          <w:rFonts w:ascii="Arial" w:hAnsi="Arial" w:cs="Arial"/>
          <w:i/>
          <w:iCs/>
          <w:color w:val="404040" w:themeColor="text1" w:themeTint="BF"/>
          <w:sz w:val="20"/>
          <w:szCs w:val="20"/>
        </w:rPr>
        <w:t xml:space="preserve"> </w:t>
      </w:r>
      <w:proofErr w:type="spellStart"/>
      <w:r w:rsidRPr="00CF6DE7">
        <w:rPr>
          <w:rFonts w:ascii="Arial" w:hAnsi="Arial" w:cs="Arial"/>
          <w:i/>
          <w:iCs/>
          <w:color w:val="404040" w:themeColor="text1" w:themeTint="BF"/>
          <w:sz w:val="20"/>
          <w:szCs w:val="20"/>
        </w:rPr>
        <w:t>minimis</w:t>
      </w:r>
      <w:proofErr w:type="spellEnd"/>
      <w:r w:rsidRPr="00CF6DE7">
        <w:rPr>
          <w:rFonts w:ascii="Arial" w:hAnsi="Arial" w:cs="Arial"/>
          <w:color w:val="404040" w:themeColor="text1" w:themeTint="BF"/>
          <w:sz w:val="20"/>
          <w:szCs w:val="20"/>
        </w:rPr>
        <w:t xml:space="preserve"> atbalsta piešķiršana un uzskaite tiek veikta saskaņā ar normatīvajiem aktiem par </w:t>
      </w:r>
      <w:proofErr w:type="spellStart"/>
      <w:r w:rsidRPr="00CF6DE7">
        <w:rPr>
          <w:rFonts w:ascii="Arial" w:hAnsi="Arial" w:cs="Arial"/>
          <w:i/>
          <w:iCs/>
          <w:color w:val="404040" w:themeColor="text1" w:themeTint="BF"/>
          <w:sz w:val="20"/>
          <w:szCs w:val="20"/>
        </w:rPr>
        <w:t>de</w:t>
      </w:r>
      <w:proofErr w:type="spellEnd"/>
      <w:r w:rsidRPr="00CF6DE7">
        <w:rPr>
          <w:rFonts w:ascii="Arial" w:hAnsi="Arial" w:cs="Arial"/>
          <w:i/>
          <w:iCs/>
          <w:color w:val="404040" w:themeColor="text1" w:themeTint="BF"/>
          <w:sz w:val="20"/>
          <w:szCs w:val="20"/>
        </w:rPr>
        <w:t xml:space="preserve"> </w:t>
      </w:r>
      <w:proofErr w:type="spellStart"/>
      <w:r w:rsidRPr="00CF6DE7">
        <w:rPr>
          <w:rFonts w:ascii="Arial" w:hAnsi="Arial" w:cs="Arial"/>
          <w:i/>
          <w:iCs/>
          <w:color w:val="404040" w:themeColor="text1" w:themeTint="BF"/>
          <w:sz w:val="20"/>
          <w:szCs w:val="20"/>
        </w:rPr>
        <w:t>minimis</w:t>
      </w:r>
      <w:proofErr w:type="spellEnd"/>
      <w:r w:rsidRPr="00CF6DE7">
        <w:rPr>
          <w:rFonts w:ascii="Arial" w:hAnsi="Arial" w:cs="Arial"/>
          <w:color w:val="404040" w:themeColor="text1" w:themeTint="BF"/>
          <w:sz w:val="20"/>
          <w:szCs w:val="20"/>
        </w:rPr>
        <w:t xml:space="preserve"> atbalsta uzskaites un piešķiršanas kārtību:</w:t>
      </w:r>
    </w:p>
    <w:p w14:paraId="31AD3250" w14:textId="48A850DA" w:rsidR="00200080" w:rsidRPr="00CF6DE7" w:rsidRDefault="004D509B" w:rsidP="008325E9">
      <w:pPr>
        <w:pStyle w:val="tv213"/>
        <w:shd w:val="clear" w:color="auto" w:fill="FFFFFF"/>
        <w:spacing w:before="0" w:beforeAutospacing="0" w:after="0" w:afterAutospacing="0" w:line="293" w:lineRule="atLeast"/>
        <w:ind w:left="709"/>
        <w:jc w:val="both"/>
        <w:rPr>
          <w:rFonts w:ascii="Arial" w:hAnsi="Arial" w:cs="Arial"/>
          <w:color w:val="404040" w:themeColor="text1" w:themeTint="BF"/>
          <w:sz w:val="20"/>
          <w:szCs w:val="20"/>
        </w:rPr>
      </w:pPr>
      <w:bookmarkStart w:id="5" w:name="_Hlk166140636"/>
      <w:r w:rsidRPr="00CF6DE7">
        <w:rPr>
          <w:rFonts w:ascii="Arial" w:hAnsi="Arial" w:cs="Arial"/>
          <w:color w:val="404040" w:themeColor="text1" w:themeTint="BF"/>
          <w:sz w:val="20"/>
          <w:szCs w:val="20"/>
        </w:rPr>
        <w:t xml:space="preserve">28.1. </w:t>
      </w:r>
      <w:r w:rsidR="00B465E4" w:rsidRPr="00CF6DE7">
        <w:rPr>
          <w:rFonts w:ascii="Arial" w:hAnsi="Arial" w:cs="Arial"/>
          <w:color w:val="404040" w:themeColor="text1" w:themeTint="BF"/>
          <w:sz w:val="20"/>
          <w:szCs w:val="20"/>
        </w:rPr>
        <w:t xml:space="preserve">saimnieciskās darbības veicējs </w:t>
      </w:r>
      <w:r w:rsidR="00B465E4">
        <w:rPr>
          <w:rFonts w:ascii="Arial" w:hAnsi="Arial" w:cs="Arial"/>
          <w:color w:val="404040" w:themeColor="text1" w:themeTint="BF"/>
          <w:sz w:val="20"/>
          <w:szCs w:val="20"/>
        </w:rPr>
        <w:t>projekta</w:t>
      </w:r>
      <w:r w:rsidR="00B465E4" w:rsidRPr="00CF6DE7">
        <w:rPr>
          <w:rFonts w:ascii="Arial" w:hAnsi="Arial" w:cs="Arial"/>
          <w:color w:val="404040" w:themeColor="text1" w:themeTint="BF"/>
          <w:sz w:val="20"/>
          <w:szCs w:val="20"/>
        </w:rPr>
        <w:t xml:space="preserve"> pieteikumam pievieno </w:t>
      </w:r>
      <w:proofErr w:type="spellStart"/>
      <w:r w:rsidR="00B465E4" w:rsidRPr="00CF6DE7">
        <w:rPr>
          <w:rFonts w:ascii="Arial" w:hAnsi="Arial" w:cs="Arial"/>
          <w:i/>
          <w:iCs/>
          <w:color w:val="404040" w:themeColor="text1" w:themeTint="BF"/>
          <w:sz w:val="20"/>
          <w:szCs w:val="20"/>
        </w:rPr>
        <w:t>de</w:t>
      </w:r>
      <w:proofErr w:type="spellEnd"/>
      <w:r w:rsidR="00B465E4" w:rsidRPr="00CF6DE7">
        <w:rPr>
          <w:rFonts w:ascii="Arial" w:hAnsi="Arial" w:cs="Arial"/>
          <w:i/>
          <w:iCs/>
          <w:color w:val="404040" w:themeColor="text1" w:themeTint="BF"/>
          <w:sz w:val="20"/>
          <w:szCs w:val="20"/>
        </w:rPr>
        <w:t xml:space="preserve"> </w:t>
      </w:r>
      <w:proofErr w:type="spellStart"/>
      <w:r w:rsidR="00B465E4" w:rsidRPr="00CF6DE7">
        <w:rPr>
          <w:rFonts w:ascii="Arial" w:hAnsi="Arial" w:cs="Arial"/>
          <w:i/>
          <w:iCs/>
          <w:color w:val="404040" w:themeColor="text1" w:themeTint="BF"/>
          <w:sz w:val="20"/>
          <w:szCs w:val="20"/>
        </w:rPr>
        <w:t>minimis</w:t>
      </w:r>
      <w:proofErr w:type="spellEnd"/>
      <w:r w:rsidR="00B465E4" w:rsidRPr="00CF6DE7">
        <w:rPr>
          <w:rFonts w:ascii="Arial" w:hAnsi="Arial" w:cs="Arial"/>
          <w:color w:val="404040" w:themeColor="text1" w:themeTint="BF"/>
          <w:sz w:val="20"/>
          <w:szCs w:val="20"/>
        </w:rPr>
        <w:t xml:space="preserve"> atbalsta uzskaites sistēmā (turpmāk – Sistēma) sagatavotās veidlapas par sniedzamo informāciju </w:t>
      </w:r>
      <w:proofErr w:type="spellStart"/>
      <w:r w:rsidR="00B465E4" w:rsidRPr="00CF6DE7">
        <w:rPr>
          <w:rFonts w:ascii="Arial" w:hAnsi="Arial" w:cs="Arial"/>
          <w:i/>
          <w:iCs/>
          <w:color w:val="404040" w:themeColor="text1" w:themeTint="BF"/>
          <w:sz w:val="20"/>
          <w:szCs w:val="20"/>
        </w:rPr>
        <w:t>de</w:t>
      </w:r>
      <w:proofErr w:type="spellEnd"/>
      <w:r w:rsidR="00B465E4" w:rsidRPr="00CF6DE7">
        <w:rPr>
          <w:rFonts w:ascii="Arial" w:hAnsi="Arial" w:cs="Arial"/>
          <w:i/>
          <w:iCs/>
          <w:color w:val="404040" w:themeColor="text1" w:themeTint="BF"/>
          <w:sz w:val="20"/>
          <w:szCs w:val="20"/>
        </w:rPr>
        <w:t xml:space="preserve"> </w:t>
      </w:r>
      <w:proofErr w:type="spellStart"/>
      <w:r w:rsidR="00B465E4" w:rsidRPr="00CF6DE7">
        <w:rPr>
          <w:rFonts w:ascii="Arial" w:hAnsi="Arial" w:cs="Arial"/>
          <w:i/>
          <w:iCs/>
          <w:color w:val="404040" w:themeColor="text1" w:themeTint="BF"/>
          <w:sz w:val="20"/>
          <w:szCs w:val="20"/>
        </w:rPr>
        <w:t>minimis</w:t>
      </w:r>
      <w:proofErr w:type="spellEnd"/>
      <w:r w:rsidR="00B465E4" w:rsidRPr="00CF6DE7">
        <w:rPr>
          <w:rFonts w:ascii="Arial" w:hAnsi="Arial" w:cs="Arial"/>
          <w:color w:val="404040" w:themeColor="text1" w:themeTint="BF"/>
          <w:sz w:val="20"/>
          <w:szCs w:val="20"/>
        </w:rPr>
        <w:t xml:space="preserve"> atbalsta uzskaitei un piešķiršanai izdruku (PDF formātā) vai </w:t>
      </w:r>
      <w:r w:rsidR="00B465E4">
        <w:rPr>
          <w:rFonts w:ascii="Arial" w:hAnsi="Arial" w:cs="Arial"/>
          <w:color w:val="404040" w:themeColor="text1" w:themeTint="BF"/>
          <w:sz w:val="20"/>
          <w:szCs w:val="20"/>
        </w:rPr>
        <w:t>projekta</w:t>
      </w:r>
      <w:r w:rsidR="00B465E4" w:rsidRPr="00CF6DE7">
        <w:rPr>
          <w:rFonts w:ascii="Arial" w:hAnsi="Arial" w:cs="Arial"/>
          <w:color w:val="404040" w:themeColor="text1" w:themeTint="BF"/>
          <w:sz w:val="20"/>
          <w:szCs w:val="20"/>
        </w:rPr>
        <w:t xml:space="preserve"> pieteikumā norāda Sistēmā aizpildītās veidlapas identifikācijas numuru</w:t>
      </w:r>
      <w:r w:rsidR="003E7CBE" w:rsidRPr="00CF6DE7">
        <w:rPr>
          <w:rFonts w:ascii="Arial" w:hAnsi="Arial" w:cs="Arial"/>
          <w:color w:val="404040" w:themeColor="text1" w:themeTint="BF"/>
          <w:sz w:val="20"/>
          <w:szCs w:val="20"/>
        </w:rPr>
        <w:t>;</w:t>
      </w:r>
    </w:p>
    <w:p w14:paraId="5C6FFC54" w14:textId="507CE93D" w:rsidR="00200080" w:rsidRDefault="003E7CBE" w:rsidP="008325E9">
      <w:pPr>
        <w:pStyle w:val="tv213"/>
        <w:shd w:val="clear" w:color="auto" w:fill="FFFFFF"/>
        <w:spacing w:before="0" w:beforeAutospacing="0" w:after="0" w:afterAutospacing="0" w:line="293" w:lineRule="atLeast"/>
        <w:ind w:left="709"/>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 xml:space="preserve">28.2. </w:t>
      </w:r>
      <w:r w:rsidR="00B465E4" w:rsidRPr="00CF6DE7">
        <w:rPr>
          <w:rFonts w:ascii="Arial" w:hAnsi="Arial" w:cs="Arial"/>
          <w:color w:val="404040" w:themeColor="text1" w:themeTint="BF"/>
          <w:sz w:val="20"/>
          <w:szCs w:val="20"/>
        </w:rPr>
        <w:t xml:space="preserve">Pašvaldība vienas darba dienas laikā pēc </w:t>
      </w:r>
      <w:proofErr w:type="spellStart"/>
      <w:r w:rsidR="00B465E4" w:rsidRPr="00CF6DE7">
        <w:rPr>
          <w:rFonts w:ascii="Arial" w:hAnsi="Arial" w:cs="Arial"/>
          <w:i/>
          <w:iCs/>
          <w:color w:val="404040" w:themeColor="text1" w:themeTint="BF"/>
          <w:sz w:val="20"/>
          <w:szCs w:val="20"/>
        </w:rPr>
        <w:t>de</w:t>
      </w:r>
      <w:proofErr w:type="spellEnd"/>
      <w:r w:rsidR="00B465E4" w:rsidRPr="00CF6DE7">
        <w:rPr>
          <w:rFonts w:ascii="Arial" w:hAnsi="Arial" w:cs="Arial"/>
          <w:i/>
          <w:iCs/>
          <w:color w:val="404040" w:themeColor="text1" w:themeTint="BF"/>
          <w:sz w:val="20"/>
          <w:szCs w:val="20"/>
        </w:rPr>
        <w:t xml:space="preserve"> </w:t>
      </w:r>
      <w:proofErr w:type="spellStart"/>
      <w:r w:rsidR="00B465E4" w:rsidRPr="00CF6DE7">
        <w:rPr>
          <w:rFonts w:ascii="Arial" w:hAnsi="Arial" w:cs="Arial"/>
          <w:i/>
          <w:iCs/>
          <w:color w:val="404040" w:themeColor="text1" w:themeTint="BF"/>
          <w:sz w:val="20"/>
          <w:szCs w:val="20"/>
        </w:rPr>
        <w:t>minimis</w:t>
      </w:r>
      <w:proofErr w:type="spellEnd"/>
      <w:r w:rsidR="00B465E4" w:rsidRPr="00CF6DE7">
        <w:rPr>
          <w:rFonts w:ascii="Arial" w:hAnsi="Arial" w:cs="Arial"/>
          <w:color w:val="404040" w:themeColor="text1" w:themeTint="BF"/>
          <w:sz w:val="20"/>
          <w:szCs w:val="20"/>
        </w:rPr>
        <w:t xml:space="preserve"> atbalsta piešķiršanas veic piešķirtā </w:t>
      </w:r>
      <w:proofErr w:type="spellStart"/>
      <w:r w:rsidR="00B465E4" w:rsidRPr="00CF6DE7">
        <w:rPr>
          <w:rFonts w:ascii="Arial" w:hAnsi="Arial" w:cs="Arial"/>
          <w:i/>
          <w:iCs/>
          <w:color w:val="404040" w:themeColor="text1" w:themeTint="BF"/>
          <w:sz w:val="20"/>
          <w:szCs w:val="20"/>
        </w:rPr>
        <w:t>de</w:t>
      </w:r>
      <w:proofErr w:type="spellEnd"/>
      <w:r w:rsidR="00B465E4" w:rsidRPr="00CF6DE7">
        <w:rPr>
          <w:rFonts w:ascii="Arial" w:hAnsi="Arial" w:cs="Arial"/>
          <w:i/>
          <w:iCs/>
          <w:color w:val="404040" w:themeColor="text1" w:themeTint="BF"/>
          <w:sz w:val="20"/>
          <w:szCs w:val="20"/>
        </w:rPr>
        <w:t xml:space="preserve"> </w:t>
      </w:r>
      <w:proofErr w:type="spellStart"/>
      <w:r w:rsidR="00B465E4" w:rsidRPr="00CF6DE7">
        <w:rPr>
          <w:rFonts w:ascii="Arial" w:hAnsi="Arial" w:cs="Arial"/>
          <w:i/>
          <w:iCs/>
          <w:color w:val="404040" w:themeColor="text1" w:themeTint="BF"/>
          <w:sz w:val="20"/>
          <w:szCs w:val="20"/>
        </w:rPr>
        <w:t>minimis</w:t>
      </w:r>
      <w:proofErr w:type="spellEnd"/>
      <w:r w:rsidR="00B465E4" w:rsidRPr="00CF6DE7">
        <w:rPr>
          <w:rFonts w:ascii="Arial" w:hAnsi="Arial" w:cs="Arial"/>
          <w:color w:val="404040" w:themeColor="text1" w:themeTint="BF"/>
          <w:sz w:val="20"/>
          <w:szCs w:val="20"/>
        </w:rPr>
        <w:t xml:space="preserve"> atbalsta reģistrāciju Sistēmā</w:t>
      </w:r>
      <w:r w:rsidR="00200080" w:rsidRPr="00CF6DE7">
        <w:rPr>
          <w:rFonts w:ascii="Arial" w:hAnsi="Arial" w:cs="Arial"/>
          <w:color w:val="404040" w:themeColor="text1" w:themeTint="BF"/>
          <w:sz w:val="20"/>
          <w:szCs w:val="20"/>
        </w:rPr>
        <w:t>.</w:t>
      </w:r>
      <w:r w:rsidRPr="00CF6DE7">
        <w:rPr>
          <w:rFonts w:ascii="Arial" w:hAnsi="Arial" w:cs="Arial"/>
          <w:color w:val="404040" w:themeColor="text1" w:themeTint="BF"/>
          <w:sz w:val="20"/>
          <w:szCs w:val="20"/>
        </w:rPr>
        <w:t>”.</w:t>
      </w:r>
    </w:p>
    <w:bookmarkEnd w:id="5"/>
    <w:p w14:paraId="190B74AB" w14:textId="1E203F56" w:rsidR="002C117B" w:rsidRPr="00CF6DE7" w:rsidRDefault="002C117B" w:rsidP="002C117B">
      <w:pPr>
        <w:pStyle w:val="ListParagraph"/>
        <w:numPr>
          <w:ilvl w:val="1"/>
          <w:numId w:val="2"/>
        </w:numPr>
        <w:shd w:val="clear" w:color="auto" w:fill="FFFFFF"/>
        <w:tabs>
          <w:tab w:val="left" w:pos="993"/>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r>
        <w:rPr>
          <w:rFonts w:ascii="Arial" w:eastAsia="Times New Roman" w:hAnsi="Arial" w:cs="Arial"/>
          <w:color w:val="404040" w:themeColor="text1" w:themeTint="BF"/>
          <w:kern w:val="0"/>
          <w:sz w:val="20"/>
          <w:szCs w:val="20"/>
          <w:lang w:eastAsia="lv-LV"/>
          <w14:ligatures w14:val="none"/>
        </w:rPr>
        <w:t>Svītrot</w:t>
      </w:r>
      <w:r w:rsidRPr="00CF6DE7">
        <w:rPr>
          <w:rFonts w:ascii="Arial" w:eastAsia="Times New Roman" w:hAnsi="Arial" w:cs="Arial"/>
          <w:color w:val="404040" w:themeColor="text1" w:themeTint="BF"/>
          <w:kern w:val="0"/>
          <w:sz w:val="20"/>
          <w:szCs w:val="20"/>
          <w:lang w:eastAsia="lv-LV"/>
          <w14:ligatures w14:val="none"/>
        </w:rPr>
        <w:t xml:space="preserve"> saistošo noteikumu </w:t>
      </w:r>
      <w:r>
        <w:rPr>
          <w:rFonts w:ascii="Arial" w:eastAsia="Times New Roman" w:hAnsi="Arial" w:cs="Arial"/>
          <w:color w:val="404040" w:themeColor="text1" w:themeTint="BF"/>
          <w:kern w:val="0"/>
          <w:sz w:val="20"/>
          <w:szCs w:val="20"/>
          <w:lang w:eastAsia="lv-LV"/>
          <w14:ligatures w14:val="none"/>
        </w:rPr>
        <w:t>29</w:t>
      </w:r>
      <w:r w:rsidRPr="00CF6DE7">
        <w:rPr>
          <w:rFonts w:ascii="Arial" w:eastAsia="Times New Roman" w:hAnsi="Arial" w:cs="Arial"/>
          <w:color w:val="404040" w:themeColor="text1" w:themeTint="BF"/>
          <w:kern w:val="0"/>
          <w:sz w:val="20"/>
          <w:szCs w:val="20"/>
          <w:lang w:eastAsia="lv-LV"/>
          <w14:ligatures w14:val="none"/>
        </w:rPr>
        <w:t>. punktu</w:t>
      </w:r>
      <w:r>
        <w:rPr>
          <w:rFonts w:ascii="Arial" w:eastAsia="Times New Roman" w:hAnsi="Arial" w:cs="Arial"/>
          <w:color w:val="404040" w:themeColor="text1" w:themeTint="BF"/>
          <w:kern w:val="0"/>
          <w:sz w:val="20"/>
          <w:szCs w:val="20"/>
          <w:lang w:eastAsia="lv-LV"/>
          <w14:ligatures w14:val="none"/>
        </w:rPr>
        <w:t>.</w:t>
      </w:r>
    </w:p>
    <w:p w14:paraId="5C614C8F" w14:textId="73F998CB" w:rsidR="00200080" w:rsidRPr="00CF6DE7" w:rsidRDefault="00200080" w:rsidP="00292800">
      <w:pPr>
        <w:pStyle w:val="ListParagraph"/>
        <w:numPr>
          <w:ilvl w:val="1"/>
          <w:numId w:val="2"/>
        </w:numPr>
        <w:shd w:val="clear" w:color="auto" w:fill="FFFFFF"/>
        <w:tabs>
          <w:tab w:val="left" w:pos="993"/>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Izteikt saistošo noteikumu 30. punktu šādā redakcijā:</w:t>
      </w:r>
    </w:p>
    <w:p w14:paraId="400B8417" w14:textId="30494F31" w:rsidR="00F72D8F" w:rsidRPr="00CF6DE7" w:rsidRDefault="00F72D8F" w:rsidP="008325E9">
      <w:pPr>
        <w:pStyle w:val="tv213"/>
        <w:shd w:val="clear" w:color="auto" w:fill="FFFFFF"/>
        <w:spacing w:before="0" w:beforeAutospacing="0" w:after="0" w:afterAutospacing="0" w:line="293" w:lineRule="atLeast"/>
        <w:ind w:left="426"/>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 xml:space="preserve">“30. </w:t>
      </w:r>
      <w:bookmarkStart w:id="6" w:name="_Hlk166141755"/>
      <w:r w:rsidR="00B465E4" w:rsidRPr="00CF6DE7">
        <w:rPr>
          <w:rFonts w:ascii="Arial" w:hAnsi="Arial" w:cs="Arial"/>
          <w:color w:val="404040" w:themeColor="text1" w:themeTint="BF"/>
          <w:sz w:val="20"/>
          <w:szCs w:val="20"/>
        </w:rPr>
        <w:t>Atbilstoši Komisijas regulas Nr. </w:t>
      </w:r>
      <w:hyperlink r:id="rId15" w:tgtFrame="_blank" w:history="1">
        <w:r w:rsidR="00B465E4" w:rsidRPr="00CF6DE7">
          <w:rPr>
            <w:rFonts w:ascii="Arial" w:hAnsi="Arial" w:cs="Arial"/>
            <w:color w:val="404040" w:themeColor="text1" w:themeTint="BF"/>
            <w:sz w:val="20"/>
            <w:szCs w:val="20"/>
          </w:rPr>
          <w:t>2023/2831</w:t>
        </w:r>
      </w:hyperlink>
      <w:r w:rsidR="00B465E4" w:rsidRPr="00CF6DE7">
        <w:rPr>
          <w:rFonts w:ascii="Arial" w:hAnsi="Arial" w:cs="Arial"/>
          <w:color w:val="404040" w:themeColor="text1" w:themeTint="BF"/>
          <w:sz w:val="20"/>
          <w:szCs w:val="20"/>
        </w:rPr>
        <w:t xml:space="preserve"> 6. panta 3.  un 7. punktam, </w:t>
      </w:r>
      <w:r w:rsidR="00B465E4">
        <w:rPr>
          <w:rFonts w:ascii="Arial" w:hAnsi="Arial" w:cs="Arial"/>
          <w:color w:val="404040" w:themeColor="text1" w:themeTint="BF"/>
          <w:sz w:val="20"/>
          <w:szCs w:val="20"/>
        </w:rPr>
        <w:t>saimnieciskās darbības veicējs</w:t>
      </w:r>
      <w:r w:rsidR="00B465E4" w:rsidRPr="00CF6DE7">
        <w:rPr>
          <w:rFonts w:ascii="Arial" w:hAnsi="Arial" w:cs="Arial"/>
          <w:color w:val="404040" w:themeColor="text1" w:themeTint="BF"/>
          <w:sz w:val="20"/>
          <w:szCs w:val="20"/>
        </w:rPr>
        <w:t xml:space="preserve"> datus par saņemto atbalstu glabā 10 gadus no tā piešķiršanas dienas, bet Pašvaldība – 10 gadus no pēdējā atbalsta piešķiršanas dienas šo saistošo noteikumu ietvaros</w:t>
      </w:r>
      <w:bookmarkEnd w:id="6"/>
      <w:r w:rsidR="00D425CF" w:rsidRPr="00CF6DE7">
        <w:rPr>
          <w:rFonts w:ascii="Arial" w:hAnsi="Arial" w:cs="Arial"/>
          <w:color w:val="404040" w:themeColor="text1" w:themeTint="BF"/>
          <w:sz w:val="20"/>
          <w:szCs w:val="20"/>
        </w:rPr>
        <w:t>.</w:t>
      </w:r>
      <w:r w:rsidR="00200080" w:rsidRPr="00CF6DE7">
        <w:rPr>
          <w:rFonts w:ascii="Arial" w:hAnsi="Arial" w:cs="Arial"/>
          <w:color w:val="404040" w:themeColor="text1" w:themeTint="BF"/>
          <w:sz w:val="20"/>
          <w:szCs w:val="20"/>
        </w:rPr>
        <w:t>”.</w:t>
      </w:r>
    </w:p>
    <w:p w14:paraId="1BBC2EBF" w14:textId="2468BD0F" w:rsidR="003E7CBE" w:rsidRPr="00CF6DE7" w:rsidRDefault="003E7CBE" w:rsidP="003E7CBE">
      <w:pPr>
        <w:pStyle w:val="ListParagraph"/>
        <w:numPr>
          <w:ilvl w:val="1"/>
          <w:numId w:val="2"/>
        </w:numPr>
        <w:shd w:val="clear" w:color="auto" w:fill="FFFFFF"/>
        <w:tabs>
          <w:tab w:val="left" w:pos="993"/>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Izteikt saistošo noteikumu 31. punktu šādā redakcijā:</w:t>
      </w:r>
    </w:p>
    <w:p w14:paraId="71C57AF9" w14:textId="0E6EE2D1" w:rsidR="00F72D8F" w:rsidRDefault="003E7CBE" w:rsidP="008325E9">
      <w:pPr>
        <w:pStyle w:val="tv213"/>
        <w:shd w:val="clear" w:color="auto" w:fill="FFFFFF"/>
        <w:spacing w:before="0" w:beforeAutospacing="0" w:after="0" w:afterAutospacing="0" w:line="293" w:lineRule="atLeast"/>
        <w:ind w:left="426"/>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 xml:space="preserve">“31. </w:t>
      </w:r>
      <w:bookmarkStart w:id="7" w:name="_Hlk166141895"/>
      <w:r w:rsidR="00B465E4" w:rsidRPr="00CF6DE7">
        <w:rPr>
          <w:rFonts w:ascii="Arial" w:hAnsi="Arial" w:cs="Arial"/>
          <w:color w:val="404040" w:themeColor="text1" w:themeTint="BF"/>
          <w:sz w:val="20"/>
          <w:szCs w:val="20"/>
        </w:rPr>
        <w:t>Ja tiek pārkāpti Komisijas regulas Nr. </w:t>
      </w:r>
      <w:hyperlink r:id="rId16" w:tgtFrame="_blank" w:history="1">
        <w:r w:rsidR="00B465E4" w:rsidRPr="00CF6DE7">
          <w:rPr>
            <w:rFonts w:ascii="Arial" w:hAnsi="Arial" w:cs="Arial"/>
            <w:color w:val="404040" w:themeColor="text1" w:themeTint="BF"/>
            <w:sz w:val="20"/>
            <w:szCs w:val="20"/>
          </w:rPr>
          <w:t>2023/2831</w:t>
        </w:r>
      </w:hyperlink>
      <w:r w:rsidR="00B465E4" w:rsidRPr="00CF6DE7">
        <w:rPr>
          <w:rFonts w:ascii="Arial" w:hAnsi="Arial" w:cs="Arial"/>
          <w:color w:val="404040" w:themeColor="text1" w:themeTint="BF"/>
          <w:sz w:val="20"/>
          <w:szCs w:val="20"/>
        </w:rPr>
        <w:t xml:space="preserve"> nosacījumi, atbalsta saņēmējam ir pienākums atmaksāt Pašvaldībai projekta ietvaros saņemto nelikumīgo </w:t>
      </w:r>
      <w:proofErr w:type="spellStart"/>
      <w:r w:rsidR="00B465E4" w:rsidRPr="00CF6DE7">
        <w:rPr>
          <w:rFonts w:ascii="Arial" w:hAnsi="Arial" w:cs="Arial"/>
          <w:i/>
          <w:iCs/>
          <w:color w:val="404040" w:themeColor="text1" w:themeTint="BF"/>
          <w:sz w:val="20"/>
          <w:szCs w:val="20"/>
        </w:rPr>
        <w:t>de</w:t>
      </w:r>
      <w:proofErr w:type="spellEnd"/>
      <w:r w:rsidR="00B465E4" w:rsidRPr="00CF6DE7">
        <w:rPr>
          <w:rFonts w:ascii="Arial" w:hAnsi="Arial" w:cs="Arial"/>
          <w:i/>
          <w:iCs/>
          <w:color w:val="404040" w:themeColor="text1" w:themeTint="BF"/>
          <w:sz w:val="20"/>
          <w:szCs w:val="20"/>
        </w:rPr>
        <w:t xml:space="preserve"> </w:t>
      </w:r>
      <w:proofErr w:type="spellStart"/>
      <w:r w:rsidR="00B465E4" w:rsidRPr="00CF6DE7">
        <w:rPr>
          <w:rFonts w:ascii="Arial" w:hAnsi="Arial" w:cs="Arial"/>
          <w:i/>
          <w:iCs/>
          <w:color w:val="404040" w:themeColor="text1" w:themeTint="BF"/>
          <w:sz w:val="20"/>
          <w:szCs w:val="20"/>
        </w:rPr>
        <w:t>minimis</w:t>
      </w:r>
      <w:proofErr w:type="spellEnd"/>
      <w:r w:rsidR="00B465E4" w:rsidRPr="00CF6DE7">
        <w:rPr>
          <w:rFonts w:ascii="Arial" w:hAnsi="Arial" w:cs="Arial"/>
          <w:color w:val="404040" w:themeColor="text1" w:themeTint="BF"/>
          <w:sz w:val="20"/>
          <w:szCs w:val="20"/>
        </w:rPr>
        <w:t> atbalstu kopā ar procentiem no līdzekļiem, kas ir brīvi no komercdarbības atbalsta, atbilstoši </w:t>
      </w:r>
      <w:hyperlink r:id="rId17" w:tgtFrame="_blank" w:history="1">
        <w:r w:rsidR="00B465E4" w:rsidRPr="00CF6DE7">
          <w:rPr>
            <w:rFonts w:ascii="Arial" w:hAnsi="Arial" w:cs="Arial"/>
            <w:color w:val="404040" w:themeColor="text1" w:themeTint="BF"/>
            <w:sz w:val="20"/>
            <w:szCs w:val="20"/>
          </w:rPr>
          <w:t>Komercdarbības atbalsta kontroles likuma</w:t>
        </w:r>
      </w:hyperlink>
      <w:hyperlink r:id="rId18" w:anchor="n4" w:tgtFrame="_blank" w:history="1">
        <w:r w:rsidR="00B465E4" w:rsidRPr="00CF6DE7">
          <w:rPr>
            <w:rFonts w:ascii="Arial" w:hAnsi="Arial" w:cs="Arial"/>
            <w:color w:val="404040" w:themeColor="text1" w:themeTint="BF"/>
            <w:sz w:val="20"/>
            <w:szCs w:val="20"/>
          </w:rPr>
          <w:t> IV </w:t>
        </w:r>
      </w:hyperlink>
      <w:r w:rsidR="00B465E4" w:rsidRPr="00CF6DE7">
        <w:rPr>
          <w:rFonts w:ascii="Arial" w:hAnsi="Arial" w:cs="Arial"/>
          <w:color w:val="404040" w:themeColor="text1" w:themeTint="BF"/>
          <w:sz w:val="20"/>
          <w:szCs w:val="20"/>
        </w:rPr>
        <w:t>vai</w:t>
      </w:r>
      <w:hyperlink r:id="rId19" w:anchor="n5" w:tgtFrame="_blank" w:history="1">
        <w:r w:rsidR="00B465E4" w:rsidRPr="00CF6DE7">
          <w:rPr>
            <w:rFonts w:ascii="Arial" w:hAnsi="Arial" w:cs="Arial"/>
            <w:color w:val="404040" w:themeColor="text1" w:themeTint="BF"/>
            <w:sz w:val="20"/>
            <w:szCs w:val="20"/>
          </w:rPr>
          <w:t> V nodaļas</w:t>
        </w:r>
      </w:hyperlink>
      <w:r w:rsidR="00B465E4" w:rsidRPr="00CF6DE7">
        <w:rPr>
          <w:rFonts w:ascii="Arial" w:hAnsi="Arial" w:cs="Arial"/>
          <w:color w:val="404040" w:themeColor="text1" w:themeTint="BF"/>
          <w:sz w:val="20"/>
          <w:szCs w:val="20"/>
        </w:rPr>
        <w:t> nosacījumiem</w:t>
      </w:r>
      <w:bookmarkEnd w:id="7"/>
      <w:r w:rsidRPr="00CF6DE7">
        <w:rPr>
          <w:rFonts w:ascii="Arial" w:hAnsi="Arial" w:cs="Arial"/>
          <w:color w:val="404040" w:themeColor="text1" w:themeTint="BF"/>
          <w:sz w:val="20"/>
          <w:szCs w:val="20"/>
        </w:rPr>
        <w:t>.”.</w:t>
      </w:r>
    </w:p>
    <w:p w14:paraId="0C9A7760" w14:textId="1336C45A" w:rsidR="001E27FE" w:rsidRPr="00CF6DE7" w:rsidRDefault="001E27FE" w:rsidP="001E27FE">
      <w:pPr>
        <w:pStyle w:val="ListParagraph"/>
        <w:numPr>
          <w:ilvl w:val="1"/>
          <w:numId w:val="2"/>
        </w:numPr>
        <w:shd w:val="clear" w:color="auto" w:fill="FFFFFF"/>
        <w:tabs>
          <w:tab w:val="left" w:pos="993"/>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r>
        <w:rPr>
          <w:rFonts w:ascii="Arial" w:eastAsia="Times New Roman" w:hAnsi="Arial" w:cs="Arial"/>
          <w:color w:val="404040" w:themeColor="text1" w:themeTint="BF"/>
          <w:kern w:val="0"/>
          <w:sz w:val="20"/>
          <w:szCs w:val="20"/>
          <w:lang w:eastAsia="lv-LV"/>
          <w14:ligatures w14:val="none"/>
        </w:rPr>
        <w:t>Svītrot</w:t>
      </w:r>
      <w:r w:rsidRPr="00CF6DE7">
        <w:rPr>
          <w:rFonts w:ascii="Arial" w:eastAsia="Times New Roman" w:hAnsi="Arial" w:cs="Arial"/>
          <w:color w:val="404040" w:themeColor="text1" w:themeTint="BF"/>
          <w:kern w:val="0"/>
          <w:sz w:val="20"/>
          <w:szCs w:val="20"/>
          <w:lang w:eastAsia="lv-LV"/>
          <w14:ligatures w14:val="none"/>
        </w:rPr>
        <w:t xml:space="preserve"> saistošo noteikumu </w:t>
      </w:r>
      <w:r>
        <w:rPr>
          <w:rFonts w:ascii="Arial" w:eastAsia="Times New Roman" w:hAnsi="Arial" w:cs="Arial"/>
          <w:color w:val="404040" w:themeColor="text1" w:themeTint="BF"/>
          <w:kern w:val="0"/>
          <w:sz w:val="20"/>
          <w:szCs w:val="20"/>
          <w:lang w:eastAsia="lv-LV"/>
          <w14:ligatures w14:val="none"/>
        </w:rPr>
        <w:t>34</w:t>
      </w:r>
      <w:r w:rsidRPr="00CF6DE7">
        <w:rPr>
          <w:rFonts w:ascii="Arial" w:eastAsia="Times New Roman" w:hAnsi="Arial" w:cs="Arial"/>
          <w:color w:val="404040" w:themeColor="text1" w:themeTint="BF"/>
          <w:kern w:val="0"/>
          <w:sz w:val="20"/>
          <w:szCs w:val="20"/>
          <w:lang w:eastAsia="lv-LV"/>
          <w14:ligatures w14:val="none"/>
        </w:rPr>
        <w:t>. punktu</w:t>
      </w:r>
      <w:r>
        <w:rPr>
          <w:rFonts w:ascii="Arial" w:eastAsia="Times New Roman" w:hAnsi="Arial" w:cs="Arial"/>
          <w:color w:val="404040" w:themeColor="text1" w:themeTint="BF"/>
          <w:kern w:val="0"/>
          <w:sz w:val="20"/>
          <w:szCs w:val="20"/>
          <w:lang w:eastAsia="lv-LV"/>
          <w14:ligatures w14:val="none"/>
        </w:rPr>
        <w:t>.</w:t>
      </w:r>
    </w:p>
    <w:p w14:paraId="15D3B6CF" w14:textId="5678E40D" w:rsidR="00EF5D01" w:rsidRPr="00CF6DE7" w:rsidRDefault="00EF5D01" w:rsidP="009F38E6">
      <w:pPr>
        <w:pStyle w:val="ListParagraph"/>
        <w:numPr>
          <w:ilvl w:val="1"/>
          <w:numId w:val="2"/>
        </w:numPr>
        <w:shd w:val="clear" w:color="auto" w:fill="FFFFFF"/>
        <w:tabs>
          <w:tab w:val="left" w:pos="426"/>
        </w:tabs>
        <w:spacing w:after="0" w:line="293" w:lineRule="atLeast"/>
        <w:ind w:left="284" w:hanging="426"/>
        <w:jc w:val="both"/>
        <w:rPr>
          <w:rFonts w:ascii="Arial" w:eastAsia="Times New Roman" w:hAnsi="Arial" w:cs="Arial"/>
          <w:color w:val="404040" w:themeColor="text1" w:themeTint="BF"/>
          <w:kern w:val="0"/>
          <w:sz w:val="20"/>
          <w:szCs w:val="20"/>
          <w:lang w:eastAsia="lv-LV"/>
          <w14:ligatures w14:val="none"/>
        </w:rPr>
      </w:pPr>
      <w:bookmarkStart w:id="8" w:name="_Hlk166142089"/>
      <w:r w:rsidRPr="00CF6DE7">
        <w:rPr>
          <w:rFonts w:ascii="Arial" w:eastAsia="Times New Roman" w:hAnsi="Arial" w:cs="Arial"/>
          <w:color w:val="404040" w:themeColor="text1" w:themeTint="BF"/>
          <w:kern w:val="0"/>
          <w:sz w:val="20"/>
          <w:szCs w:val="20"/>
          <w:lang w:eastAsia="lv-LV"/>
          <w14:ligatures w14:val="none"/>
        </w:rPr>
        <w:t>Papildināt saistošos noteikumus ar 36. punktu šādā redakcijā:</w:t>
      </w:r>
    </w:p>
    <w:p w14:paraId="1390A5D4" w14:textId="7593B1FA" w:rsidR="00EF5D01" w:rsidRPr="00CF6DE7" w:rsidRDefault="00EF5D01" w:rsidP="008325E9">
      <w:pPr>
        <w:pStyle w:val="tv213"/>
        <w:shd w:val="clear" w:color="auto" w:fill="FFFFFF"/>
        <w:spacing w:before="0" w:beforeAutospacing="0" w:after="0" w:afterAutospacing="0" w:line="293" w:lineRule="atLeast"/>
        <w:ind w:left="426"/>
        <w:jc w:val="both"/>
        <w:rPr>
          <w:rFonts w:ascii="Arial" w:hAnsi="Arial" w:cs="Arial"/>
          <w:color w:val="404040" w:themeColor="text1" w:themeTint="BF"/>
          <w:sz w:val="20"/>
          <w:szCs w:val="20"/>
        </w:rPr>
      </w:pPr>
      <w:r w:rsidRPr="00CF6DE7">
        <w:rPr>
          <w:rFonts w:ascii="Arial" w:hAnsi="Arial" w:cs="Arial"/>
          <w:color w:val="404040" w:themeColor="text1" w:themeTint="BF"/>
          <w:sz w:val="20"/>
          <w:szCs w:val="20"/>
        </w:rPr>
        <w:t xml:space="preserve">“36. </w:t>
      </w:r>
      <w:proofErr w:type="spellStart"/>
      <w:r w:rsidRPr="00CF6DE7">
        <w:rPr>
          <w:rFonts w:ascii="Arial" w:hAnsi="Arial" w:cs="Arial"/>
          <w:i/>
          <w:iCs/>
          <w:color w:val="404040" w:themeColor="text1" w:themeTint="BF"/>
          <w:sz w:val="20"/>
          <w:szCs w:val="20"/>
        </w:rPr>
        <w:t>De</w:t>
      </w:r>
      <w:proofErr w:type="spellEnd"/>
      <w:r w:rsidRPr="00CF6DE7">
        <w:rPr>
          <w:rFonts w:ascii="Arial" w:hAnsi="Arial" w:cs="Arial"/>
          <w:i/>
          <w:iCs/>
          <w:color w:val="404040" w:themeColor="text1" w:themeTint="BF"/>
          <w:sz w:val="20"/>
          <w:szCs w:val="20"/>
        </w:rPr>
        <w:t xml:space="preserve"> </w:t>
      </w:r>
      <w:proofErr w:type="spellStart"/>
      <w:r w:rsidRPr="00CF6DE7">
        <w:rPr>
          <w:rFonts w:ascii="Arial" w:hAnsi="Arial" w:cs="Arial"/>
          <w:i/>
          <w:iCs/>
          <w:color w:val="404040" w:themeColor="text1" w:themeTint="BF"/>
          <w:sz w:val="20"/>
          <w:szCs w:val="20"/>
        </w:rPr>
        <w:t>minimis</w:t>
      </w:r>
      <w:proofErr w:type="spellEnd"/>
      <w:r w:rsidRPr="00CF6DE7">
        <w:rPr>
          <w:rFonts w:ascii="Arial" w:hAnsi="Arial" w:cs="Arial"/>
          <w:color w:val="404040" w:themeColor="text1" w:themeTint="BF"/>
          <w:sz w:val="20"/>
          <w:szCs w:val="20"/>
        </w:rPr>
        <w:t xml:space="preserve"> atbalstu saistošo noteikumu ietvaros piešķir līdz </w:t>
      </w:r>
      <w:r w:rsidR="006650E2" w:rsidRPr="00CF6DE7">
        <w:rPr>
          <w:rFonts w:ascii="Arial" w:hAnsi="Arial" w:cs="Arial"/>
          <w:color w:val="404040" w:themeColor="text1" w:themeTint="BF"/>
          <w:sz w:val="20"/>
          <w:szCs w:val="20"/>
        </w:rPr>
        <w:t>2031. gada 30. jūnijam.</w:t>
      </w:r>
      <w:r w:rsidRPr="00CF6DE7">
        <w:rPr>
          <w:rFonts w:ascii="Arial" w:hAnsi="Arial" w:cs="Arial"/>
          <w:color w:val="404040" w:themeColor="text1" w:themeTint="BF"/>
          <w:sz w:val="20"/>
          <w:szCs w:val="20"/>
        </w:rPr>
        <w:t>”.</w:t>
      </w:r>
    </w:p>
    <w:bookmarkEnd w:id="8"/>
    <w:p w14:paraId="61ECA04E" w14:textId="4D5BEAB7" w:rsidR="006650E2" w:rsidRPr="00B465E4" w:rsidRDefault="005A0915" w:rsidP="00B465E4">
      <w:pPr>
        <w:pStyle w:val="ListParagraph"/>
        <w:numPr>
          <w:ilvl w:val="0"/>
          <w:numId w:val="2"/>
        </w:numPr>
        <w:shd w:val="clear" w:color="auto" w:fill="FFFFFF"/>
        <w:spacing w:after="0" w:line="293" w:lineRule="atLeast"/>
        <w:ind w:left="-142" w:hanging="284"/>
        <w:jc w:val="both"/>
        <w:rPr>
          <w:rFonts w:ascii="Arial" w:eastAsia="Times New Roman" w:hAnsi="Arial" w:cs="Arial"/>
          <w:color w:val="404040" w:themeColor="text1" w:themeTint="BF"/>
          <w:kern w:val="0"/>
          <w:sz w:val="20"/>
          <w:szCs w:val="20"/>
          <w:lang w:eastAsia="lv-LV"/>
          <w14:ligatures w14:val="none"/>
        </w:rPr>
      </w:pPr>
      <w:r w:rsidRPr="00CF6DE7">
        <w:rPr>
          <w:rFonts w:ascii="Arial" w:eastAsia="Times New Roman" w:hAnsi="Arial" w:cs="Arial"/>
          <w:color w:val="404040" w:themeColor="text1" w:themeTint="BF"/>
          <w:kern w:val="0"/>
          <w:sz w:val="20"/>
          <w:szCs w:val="20"/>
          <w:lang w:eastAsia="lv-LV"/>
          <w14:ligatures w14:val="none"/>
        </w:rPr>
        <w:t xml:space="preserve">Saistošie noteikumi stājas spēkā nākamajā dienā pēc to publicēšanas oficiālajā izdevumā </w:t>
      </w:r>
      <w:r w:rsidR="00EF5D01" w:rsidRPr="00CF6DE7">
        <w:rPr>
          <w:rFonts w:ascii="Arial" w:eastAsia="Times New Roman" w:hAnsi="Arial" w:cs="Arial"/>
          <w:color w:val="404040" w:themeColor="text1" w:themeTint="BF"/>
          <w:kern w:val="0"/>
          <w:sz w:val="20"/>
          <w:szCs w:val="20"/>
          <w:lang w:eastAsia="lv-LV"/>
          <w14:ligatures w14:val="none"/>
        </w:rPr>
        <w:t>“</w:t>
      </w:r>
      <w:r w:rsidRPr="00CF6DE7">
        <w:rPr>
          <w:rFonts w:ascii="Arial" w:eastAsia="Times New Roman" w:hAnsi="Arial" w:cs="Arial"/>
          <w:color w:val="404040" w:themeColor="text1" w:themeTint="BF"/>
          <w:kern w:val="0"/>
          <w:sz w:val="20"/>
          <w:szCs w:val="20"/>
          <w:lang w:eastAsia="lv-LV"/>
          <w14:ligatures w14:val="none"/>
        </w:rPr>
        <w:t>Latvijas Vēstnesis</w:t>
      </w:r>
      <w:r w:rsidR="00EF5D01" w:rsidRPr="00CF6DE7">
        <w:rPr>
          <w:rFonts w:ascii="Arial" w:eastAsia="Times New Roman" w:hAnsi="Arial" w:cs="Arial"/>
          <w:color w:val="404040" w:themeColor="text1" w:themeTint="BF"/>
          <w:kern w:val="0"/>
          <w:sz w:val="20"/>
          <w:szCs w:val="20"/>
          <w:lang w:eastAsia="lv-LV"/>
          <w14:ligatures w14:val="none"/>
        </w:rPr>
        <w:t>”</w:t>
      </w:r>
      <w:r w:rsidR="00B465E4">
        <w:rPr>
          <w:rFonts w:ascii="Arial" w:eastAsia="Times New Roman" w:hAnsi="Arial" w:cs="Arial"/>
          <w:color w:val="404040" w:themeColor="text1" w:themeTint="BF"/>
          <w:kern w:val="0"/>
          <w:sz w:val="20"/>
          <w:szCs w:val="20"/>
          <w:lang w:eastAsia="lv-LV"/>
          <w14:ligatures w14:val="none"/>
        </w:rPr>
        <w:t>.</w:t>
      </w:r>
    </w:p>
    <w:p w14:paraId="14EC9DC1" w14:textId="77777777" w:rsidR="00CD6BC9" w:rsidRPr="00CF6DE7" w:rsidRDefault="00CD6BC9" w:rsidP="006650E2">
      <w:pPr>
        <w:pStyle w:val="ListParagraph"/>
        <w:shd w:val="clear" w:color="auto" w:fill="FFFFFF"/>
        <w:spacing w:after="0" w:line="293" w:lineRule="atLeast"/>
        <w:ind w:left="-142"/>
        <w:jc w:val="both"/>
        <w:rPr>
          <w:rFonts w:ascii="Arial" w:eastAsia="Times New Roman" w:hAnsi="Arial" w:cs="Arial"/>
          <w:color w:val="404040" w:themeColor="text1" w:themeTint="BF"/>
          <w:kern w:val="0"/>
          <w:sz w:val="20"/>
          <w:szCs w:val="20"/>
          <w:lang w:eastAsia="lv-LV"/>
          <w14:ligatures w14:val="none"/>
        </w:rPr>
      </w:pPr>
    </w:p>
    <w:p w14:paraId="1231709A" w14:textId="77777777" w:rsidR="00CF6DE7" w:rsidRDefault="00CF6DE7" w:rsidP="00CF6DE7">
      <w:pPr>
        <w:shd w:val="clear" w:color="auto" w:fill="FFFFFF"/>
        <w:jc w:val="right"/>
        <w:rPr>
          <w:rFonts w:ascii="Arial" w:hAnsi="Arial" w:cs="Arial"/>
          <w:color w:val="414142"/>
          <w:sz w:val="20"/>
          <w:szCs w:val="20"/>
        </w:rPr>
      </w:pPr>
      <w:r>
        <w:rPr>
          <w:rFonts w:ascii="Arial" w:hAnsi="Arial" w:cs="Arial"/>
          <w:color w:val="414142"/>
          <w:sz w:val="20"/>
          <w:szCs w:val="20"/>
        </w:rPr>
        <w:t>Kuldīgas novada domes priekšsēdētāja </w:t>
      </w:r>
      <w:r>
        <w:rPr>
          <w:rFonts w:ascii="Arial" w:hAnsi="Arial" w:cs="Arial"/>
          <w:i/>
          <w:iCs/>
          <w:color w:val="414142"/>
          <w:sz w:val="20"/>
          <w:szCs w:val="20"/>
        </w:rPr>
        <w:t xml:space="preserve">I. </w:t>
      </w:r>
      <w:proofErr w:type="spellStart"/>
      <w:r>
        <w:rPr>
          <w:rFonts w:ascii="Arial" w:hAnsi="Arial" w:cs="Arial"/>
          <w:i/>
          <w:iCs/>
          <w:color w:val="414142"/>
          <w:sz w:val="20"/>
          <w:szCs w:val="20"/>
        </w:rPr>
        <w:t>Astaševska</w:t>
      </w:r>
      <w:proofErr w:type="spellEnd"/>
    </w:p>
    <w:p w14:paraId="4DA94DDC" w14:textId="77777777" w:rsidR="006317EB" w:rsidRPr="00CF6DE7" w:rsidRDefault="006317EB" w:rsidP="005A0915">
      <w:pPr>
        <w:spacing w:after="0"/>
        <w:jc w:val="both"/>
        <w:rPr>
          <w:rFonts w:ascii="Arial" w:hAnsi="Arial" w:cs="Arial"/>
          <w:sz w:val="24"/>
          <w:szCs w:val="24"/>
        </w:rPr>
      </w:pPr>
    </w:p>
    <w:sectPr w:rsidR="006317EB" w:rsidRPr="00CF6D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C2B87"/>
    <w:multiLevelType w:val="multilevel"/>
    <w:tmpl w:val="A232E872"/>
    <w:lvl w:ilvl="0">
      <w:start w:val="1"/>
      <w:numFmt w:val="decimal"/>
      <w:lvlText w:val="%1."/>
      <w:lvlJc w:val="left"/>
      <w:rPr>
        <w:rFonts w:ascii="Times New Roman" w:eastAsia="Times New Roman" w:hAnsi="Times New Roman" w:cs="Times New Roman" w:hint="default"/>
        <w:b w:val="0"/>
        <w:color w:val="auto"/>
        <w:sz w:val="24"/>
      </w:rPr>
    </w:lvl>
    <w:lvl w:ilvl="1">
      <w:start w:val="1"/>
      <w:numFmt w:val="decimal"/>
      <w:isLgl/>
      <w:suff w:val="space"/>
      <w:lvlText w:val="%1.%2."/>
      <w:lvlJc w:val="left"/>
      <w:pPr>
        <w:ind w:left="810" w:hanging="360"/>
      </w:pPr>
      <w:rPr>
        <w:rFonts w:hint="default"/>
        <w:sz w:val="24"/>
        <w:szCs w:val="24"/>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2A6D4C42"/>
    <w:multiLevelType w:val="multilevel"/>
    <w:tmpl w:val="645A329A"/>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40345CAF"/>
    <w:multiLevelType w:val="multilevel"/>
    <w:tmpl w:val="72C8D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E41C41"/>
    <w:multiLevelType w:val="multilevel"/>
    <w:tmpl w:val="31448D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B8C4524"/>
    <w:multiLevelType w:val="hybridMultilevel"/>
    <w:tmpl w:val="BE8214F2"/>
    <w:lvl w:ilvl="0" w:tplc="0426000F">
      <w:start w:val="1"/>
      <w:numFmt w:val="decimal"/>
      <w:lvlText w:val="%1."/>
      <w:lvlJc w:val="left"/>
      <w:pPr>
        <w:ind w:left="720" w:hanging="360"/>
      </w:pPr>
    </w:lvl>
    <w:lvl w:ilvl="1" w:tplc="D19AAF82">
      <w:start w:val="1"/>
      <w:numFmt w:val="lowerLetter"/>
      <w:lvlText w:val="%2."/>
      <w:lvlJc w:val="left"/>
      <w:pPr>
        <w:ind w:left="1800" w:hanging="72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7770090">
    <w:abstractNumId w:val="0"/>
  </w:num>
  <w:num w:numId="2" w16cid:durableId="1493523530">
    <w:abstractNumId w:val="2"/>
  </w:num>
  <w:num w:numId="3" w16cid:durableId="2069377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068306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4098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10"/>
    <w:rsid w:val="00011F95"/>
    <w:rsid w:val="00083B45"/>
    <w:rsid w:val="00187A3D"/>
    <w:rsid w:val="001B3610"/>
    <w:rsid w:val="001E27FE"/>
    <w:rsid w:val="001E2E7F"/>
    <w:rsid w:val="00200080"/>
    <w:rsid w:val="002727B0"/>
    <w:rsid w:val="00292800"/>
    <w:rsid w:val="002C117B"/>
    <w:rsid w:val="00377D35"/>
    <w:rsid w:val="003E7CBE"/>
    <w:rsid w:val="004D509B"/>
    <w:rsid w:val="004E5FE2"/>
    <w:rsid w:val="005A0915"/>
    <w:rsid w:val="006317EB"/>
    <w:rsid w:val="00644794"/>
    <w:rsid w:val="006650E2"/>
    <w:rsid w:val="006D7671"/>
    <w:rsid w:val="006F124C"/>
    <w:rsid w:val="007C758E"/>
    <w:rsid w:val="008325E9"/>
    <w:rsid w:val="009A67C5"/>
    <w:rsid w:val="009F38E6"/>
    <w:rsid w:val="009F5C8F"/>
    <w:rsid w:val="00B465E4"/>
    <w:rsid w:val="00C474BF"/>
    <w:rsid w:val="00C92E50"/>
    <w:rsid w:val="00CB093C"/>
    <w:rsid w:val="00CD6BC9"/>
    <w:rsid w:val="00CF28BF"/>
    <w:rsid w:val="00CF6DE7"/>
    <w:rsid w:val="00D425CF"/>
    <w:rsid w:val="00DC1D9A"/>
    <w:rsid w:val="00E07BF3"/>
    <w:rsid w:val="00E7291F"/>
    <w:rsid w:val="00EF5D01"/>
    <w:rsid w:val="00F47449"/>
    <w:rsid w:val="00F72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1A19"/>
  <w15:chartTrackingRefBased/>
  <w15:docId w15:val="{BC981617-0DCE-4133-A2D9-A7CC3217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091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915"/>
    <w:rPr>
      <w:rFonts w:ascii="Times New Roman" w:eastAsia="Times New Roman" w:hAnsi="Times New Roman" w:cs="Times New Roman"/>
      <w:b/>
      <w:bCs/>
      <w:kern w:val="0"/>
      <w:sz w:val="27"/>
      <w:szCs w:val="27"/>
      <w:lang w:eastAsia="lv-LV"/>
      <w14:ligatures w14:val="none"/>
    </w:rPr>
  </w:style>
  <w:style w:type="paragraph" w:customStyle="1" w:styleId="liknoteik">
    <w:name w:val="lik_noteik"/>
    <w:basedOn w:val="Normal"/>
    <w:rsid w:val="005A091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dat">
    <w:name w:val="lik_dat"/>
    <w:basedOn w:val="Normal"/>
    <w:rsid w:val="005A091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izd">
    <w:name w:val="lik_izd"/>
    <w:basedOn w:val="Normal"/>
    <w:rsid w:val="005A091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5A091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5A091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64479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ListParagraph">
    <w:name w:val="List Paragraph"/>
    <w:basedOn w:val="Normal"/>
    <w:uiPriority w:val="34"/>
    <w:qFormat/>
    <w:rsid w:val="009F5C8F"/>
    <w:pPr>
      <w:ind w:left="720"/>
      <w:contextualSpacing/>
    </w:pPr>
  </w:style>
  <w:style w:type="paragraph" w:styleId="CommentText">
    <w:name w:val="annotation text"/>
    <w:basedOn w:val="Normal"/>
    <w:link w:val="CommentTextChar"/>
    <w:uiPriority w:val="99"/>
    <w:semiHidden/>
    <w:unhideWhenUsed/>
    <w:rsid w:val="00200080"/>
    <w:pPr>
      <w:spacing w:line="240" w:lineRule="auto"/>
    </w:pPr>
    <w:rPr>
      <w:sz w:val="20"/>
      <w:szCs w:val="20"/>
    </w:rPr>
  </w:style>
  <w:style w:type="character" w:customStyle="1" w:styleId="CommentTextChar">
    <w:name w:val="Comment Text Char"/>
    <w:basedOn w:val="DefaultParagraphFont"/>
    <w:link w:val="CommentText"/>
    <w:uiPriority w:val="99"/>
    <w:semiHidden/>
    <w:rsid w:val="00200080"/>
    <w:rPr>
      <w:sz w:val="20"/>
      <w:szCs w:val="20"/>
    </w:rPr>
  </w:style>
  <w:style w:type="character" w:styleId="CommentReference">
    <w:name w:val="annotation reference"/>
    <w:basedOn w:val="DefaultParagraphFont"/>
    <w:uiPriority w:val="99"/>
    <w:semiHidden/>
    <w:unhideWhenUsed/>
    <w:rsid w:val="00200080"/>
    <w:rPr>
      <w:sz w:val="16"/>
      <w:szCs w:val="16"/>
    </w:rPr>
  </w:style>
  <w:style w:type="character" w:styleId="Hyperlink">
    <w:name w:val="Hyperlink"/>
    <w:basedOn w:val="DefaultParagraphFont"/>
    <w:uiPriority w:val="99"/>
    <w:semiHidden/>
    <w:unhideWhenUsed/>
    <w:rsid w:val="003E7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836645">
      <w:bodyDiv w:val="1"/>
      <w:marLeft w:val="0"/>
      <w:marRight w:val="0"/>
      <w:marTop w:val="0"/>
      <w:marBottom w:val="0"/>
      <w:divBdr>
        <w:top w:val="none" w:sz="0" w:space="0" w:color="auto"/>
        <w:left w:val="none" w:sz="0" w:space="0" w:color="auto"/>
        <w:bottom w:val="none" w:sz="0" w:space="0" w:color="auto"/>
        <w:right w:val="none" w:sz="0" w:space="0" w:color="auto"/>
      </w:divBdr>
    </w:div>
    <w:div w:id="917403607">
      <w:bodyDiv w:val="1"/>
      <w:marLeft w:val="0"/>
      <w:marRight w:val="0"/>
      <w:marTop w:val="0"/>
      <w:marBottom w:val="0"/>
      <w:divBdr>
        <w:top w:val="none" w:sz="0" w:space="0" w:color="auto"/>
        <w:left w:val="none" w:sz="0" w:space="0" w:color="auto"/>
        <w:bottom w:val="none" w:sz="0" w:space="0" w:color="auto"/>
        <w:right w:val="none" w:sz="0" w:space="0" w:color="auto"/>
      </w:divBdr>
    </w:div>
    <w:div w:id="1140078311">
      <w:bodyDiv w:val="1"/>
      <w:marLeft w:val="0"/>
      <w:marRight w:val="0"/>
      <w:marTop w:val="0"/>
      <w:marBottom w:val="0"/>
      <w:divBdr>
        <w:top w:val="none" w:sz="0" w:space="0" w:color="auto"/>
        <w:left w:val="none" w:sz="0" w:space="0" w:color="auto"/>
        <w:bottom w:val="none" w:sz="0" w:space="0" w:color="auto"/>
        <w:right w:val="none" w:sz="0" w:space="0" w:color="auto"/>
      </w:divBdr>
    </w:div>
    <w:div w:id="1313173564">
      <w:bodyDiv w:val="1"/>
      <w:marLeft w:val="0"/>
      <w:marRight w:val="0"/>
      <w:marTop w:val="0"/>
      <w:marBottom w:val="0"/>
      <w:divBdr>
        <w:top w:val="none" w:sz="0" w:space="0" w:color="auto"/>
        <w:left w:val="none" w:sz="0" w:space="0" w:color="auto"/>
        <w:bottom w:val="none" w:sz="0" w:space="0" w:color="auto"/>
        <w:right w:val="none" w:sz="0" w:space="0" w:color="auto"/>
      </w:divBdr>
    </w:div>
    <w:div w:id="1504930182">
      <w:bodyDiv w:val="1"/>
      <w:marLeft w:val="0"/>
      <w:marRight w:val="0"/>
      <w:marTop w:val="0"/>
      <w:marBottom w:val="0"/>
      <w:divBdr>
        <w:top w:val="none" w:sz="0" w:space="0" w:color="auto"/>
        <w:left w:val="none" w:sz="0" w:space="0" w:color="auto"/>
        <w:bottom w:val="none" w:sz="0" w:space="0" w:color="auto"/>
        <w:right w:val="none" w:sz="0" w:space="0" w:color="auto"/>
      </w:divBdr>
    </w:div>
    <w:div w:id="20656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s://likumi.lv/ta/id/267199-komercdarbibas-atbalsta-kontroles-liku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336956-pasvaldibu-likums" TargetMode="External"/><Relationship Id="rId12" Type="http://schemas.openxmlformats.org/officeDocument/2006/relationships/hyperlink" Target="http://eur-lex.europa.eu/eli/reg/2013/1407/oj/?locale=LV" TargetMode="External"/><Relationship Id="rId17" Type="http://schemas.openxmlformats.org/officeDocument/2006/relationships/hyperlink" Target="https://likumi.lv/ta/id/267199-komercdarbibas-atbalsta-kontroles-likums" TargetMode="External"/><Relationship Id="rId2" Type="http://schemas.openxmlformats.org/officeDocument/2006/relationships/styles" Target="styles.xml"/><Relationship Id="rId16" Type="http://schemas.openxmlformats.org/officeDocument/2006/relationships/hyperlink" Target="http://eur-lex.europa.eu/eli/reg/2013/1407/oj/?locale=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kumi.lv/ta/id/72551-par-kulturas-piemineklu-aizsardzibu" TargetMode="External"/><Relationship Id="rId11" Type="http://schemas.openxmlformats.org/officeDocument/2006/relationships/hyperlink" Target="http://eur-lex.europa.eu/eli/reg/2013/1407/oj/?locale=LV" TargetMode="External"/><Relationship Id="rId5" Type="http://schemas.openxmlformats.org/officeDocument/2006/relationships/hyperlink" Target="https://likumi.lv/ta/id/72551-par-kulturas-piemineklu-aizsardzibu" TargetMode="External"/><Relationship Id="rId15" Type="http://schemas.openxmlformats.org/officeDocument/2006/relationships/hyperlink" Target="http://eur-lex.europa.eu/eli/reg/2013/1407/oj/?locale=LV" TargetMode="External"/><Relationship Id="rId10" Type="http://schemas.openxmlformats.org/officeDocument/2006/relationships/hyperlink" Target="https://likumi.lv/ta/id/348770" TargetMode="External"/><Relationship Id="rId19" Type="http://schemas.openxmlformats.org/officeDocument/2006/relationships/hyperlink" Target="https://likumi.lv/ta/id/267199-komercdarbibas-atbalsta-kontroles-likums" TargetMode="External"/><Relationship Id="rId4" Type="http://schemas.openxmlformats.org/officeDocument/2006/relationships/webSettings" Target="webSettings.xml"/><Relationship Id="rId9" Type="http://schemas.openxmlformats.org/officeDocument/2006/relationships/hyperlink" Target="https://likumi.lv/ta/id/348770" TargetMode="External"/><Relationship Id="rId14" Type="http://schemas.openxmlformats.org/officeDocument/2006/relationships/hyperlink" Target="http://eur-lex.europa.eu/eli/reg/2013/140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4993</Words>
  <Characters>2847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Malvīne Kārkliņa</dc:creator>
  <cp:keywords/>
  <dc:description/>
  <cp:lastModifiedBy>Malvīne Kārkliņa</cp:lastModifiedBy>
  <cp:revision>2</cp:revision>
  <dcterms:created xsi:type="dcterms:W3CDTF">2024-06-05T08:34:00Z</dcterms:created>
  <dcterms:modified xsi:type="dcterms:W3CDTF">2024-06-05T08:34:00Z</dcterms:modified>
</cp:coreProperties>
</file>