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1F51" w14:textId="77777777" w:rsidR="00F54255" w:rsidRPr="00F54255" w:rsidRDefault="00F54255" w:rsidP="00F54255">
      <w:pPr>
        <w:widowControl w:val="0"/>
        <w:numPr>
          <w:ilvl w:val="0"/>
          <w:numId w:val="1"/>
        </w:numPr>
        <w:spacing w:after="0" w:line="240" w:lineRule="auto"/>
        <w:ind w:right="262" w:firstLine="464"/>
        <w:jc w:val="right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pielikums </w:t>
      </w:r>
    </w:p>
    <w:p w14:paraId="104064C2" w14:textId="52E954F3" w:rsidR="00F54255" w:rsidRPr="00F54255" w:rsidRDefault="00F54255" w:rsidP="00F54255">
      <w:pPr>
        <w:widowControl w:val="0"/>
        <w:spacing w:after="0" w:line="240" w:lineRule="auto"/>
        <w:ind w:left="284" w:firstLine="60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Saistošajiem noteikumiem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__</w:t>
      </w: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/2023 </w:t>
      </w:r>
    </w:p>
    <w:p w14:paraId="11662365" w14:textId="77777777" w:rsidR="00F54255" w:rsidRPr="00F54255" w:rsidRDefault="00F54255" w:rsidP="00F54255">
      <w:pPr>
        <w:widowControl w:val="0"/>
        <w:spacing w:after="0" w:line="240" w:lineRule="auto"/>
        <w:ind w:left="284" w:firstLine="60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“Par augstas detalizācijas topogrāfiskās informācijas aprites kārtību</w:t>
      </w:r>
    </w:p>
    <w:p w14:paraId="1668A705" w14:textId="77777777" w:rsidR="00F54255" w:rsidRPr="00F54255" w:rsidRDefault="00F54255" w:rsidP="00F54255">
      <w:pPr>
        <w:widowControl w:val="0"/>
        <w:spacing w:after="0" w:line="240" w:lineRule="auto"/>
        <w:ind w:left="284" w:firstLine="60"/>
        <w:jc w:val="right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un izcenojumiem Kuldīgas</w:t>
      </w:r>
      <w:r w:rsidRPr="00F54255">
        <w:rPr>
          <w:rFonts w:ascii="Times New Roman" w:eastAsia="Calibri" w:hAnsi="Times New Roman" w:cs="Times New Roman"/>
          <w:spacing w:val="8"/>
          <w:kern w:val="0"/>
          <w:sz w:val="20"/>
          <w:szCs w:val="20"/>
          <w14:ligatures w14:val="none"/>
        </w:rPr>
        <w:t xml:space="preserve"> </w:t>
      </w:r>
      <w:r w:rsidRPr="00F5425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novadā”</w:t>
      </w:r>
    </w:p>
    <w:p w14:paraId="47DC2FAD" w14:textId="77777777" w:rsidR="00F54255" w:rsidRPr="00F54255" w:rsidRDefault="00F54255" w:rsidP="00F54255">
      <w:pPr>
        <w:widowControl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651DD6EA" w14:textId="77777777" w:rsidR="00F54255" w:rsidRPr="00F54255" w:rsidRDefault="00F54255" w:rsidP="00F54255">
      <w:pPr>
        <w:widowControl w:val="0"/>
        <w:spacing w:after="0" w:line="240" w:lineRule="auto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</w:p>
    <w:p w14:paraId="44CAAB65" w14:textId="77777777" w:rsidR="00F54255" w:rsidRPr="00F54255" w:rsidRDefault="00F54255" w:rsidP="00F54255">
      <w:pPr>
        <w:widowControl w:val="0"/>
        <w:spacing w:after="0" w:line="240" w:lineRule="auto"/>
        <w:ind w:left="2346" w:hanging="2219"/>
        <w:outlineLvl w:val="0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F54255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PAKALPOJUMU CENRĀDIS PAR AUGSTAS DETALIZĀCIJAS TOPOGRĀFISKĀS INFORMĀCIJAS APRITI KULDĪGAS</w:t>
      </w:r>
      <w:r w:rsidRPr="00F54255">
        <w:rPr>
          <w:rFonts w:ascii="Times New Roman" w:eastAsia="Arial" w:hAnsi="Times New Roman" w:cs="Times New Roman"/>
          <w:b/>
          <w:bCs/>
          <w:spacing w:val="39"/>
          <w:kern w:val="0"/>
          <w:sz w:val="24"/>
          <w:szCs w:val="24"/>
          <w14:ligatures w14:val="none"/>
        </w:rPr>
        <w:t xml:space="preserve"> </w:t>
      </w:r>
      <w:r w:rsidRPr="00F54255"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NOVADĀ</w:t>
      </w:r>
    </w:p>
    <w:p w14:paraId="2E1E1A1C" w14:textId="77777777" w:rsidR="00F54255" w:rsidRPr="00F54255" w:rsidRDefault="00F54255" w:rsidP="00F54255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3DC6489" w14:textId="77777777" w:rsidR="00F54255" w:rsidRPr="00F54255" w:rsidRDefault="00F54255" w:rsidP="00F54255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W w:w="940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6252"/>
        <w:gridCol w:w="1134"/>
        <w:gridCol w:w="1162"/>
      </w:tblGrid>
      <w:tr w:rsidR="00F54255" w:rsidRPr="00F54255" w14:paraId="2E3FF598" w14:textId="77777777" w:rsidTr="00F54255">
        <w:trPr>
          <w:trHeight w:val="20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404041"/>
              <w:right w:val="single" w:sz="6" w:space="0" w:color="404041"/>
            </w:tcBorders>
            <w:shd w:val="clear" w:color="auto" w:fill="D9D9D9"/>
            <w:vAlign w:val="center"/>
          </w:tcPr>
          <w:p w14:paraId="4909B6BB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Nr. p. k.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D9D9D9"/>
            <w:vAlign w:val="center"/>
          </w:tcPr>
          <w:p w14:paraId="14B41168" w14:textId="77777777" w:rsidR="00F54255" w:rsidRPr="00F54255" w:rsidRDefault="00F54255" w:rsidP="00F54255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Pakalpojums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D9D9D9"/>
            <w:vAlign w:val="center"/>
          </w:tcPr>
          <w:p w14:paraId="5B0C84B8" w14:textId="77777777" w:rsidR="00F54255" w:rsidRPr="00F54255" w:rsidRDefault="00F54255" w:rsidP="00F54255">
            <w:pPr>
              <w:widowControl w:val="0"/>
              <w:spacing w:after="0" w:line="240" w:lineRule="auto"/>
              <w:ind w:left="322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Mērv</w:t>
            </w:r>
            <w:proofErr w:type="spellEnd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D9D9D9"/>
            <w:vAlign w:val="center"/>
          </w:tcPr>
          <w:p w14:paraId="0A4C5AB1" w14:textId="77777777" w:rsidR="00F54255" w:rsidRPr="00F54255" w:rsidRDefault="00F54255" w:rsidP="00F54255">
            <w:pPr>
              <w:widowControl w:val="0"/>
              <w:spacing w:after="0" w:line="240" w:lineRule="auto"/>
              <w:ind w:left="168" w:right="106" w:hanging="71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(EUR bez PVN)</w:t>
            </w:r>
          </w:p>
        </w:tc>
      </w:tr>
      <w:tr w:rsidR="00F54255" w:rsidRPr="00F54255" w14:paraId="06B2590E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66BD9205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1. </w:t>
            </w:r>
          </w:p>
        </w:tc>
        <w:tc>
          <w:tcPr>
            <w:tcW w:w="8548" w:type="dxa"/>
            <w:gridSpan w:val="3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197C6CD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242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Par topogrāfiskās informācijas </w:t>
            </w:r>
            <w:r w:rsidRPr="00F54255">
              <w:rPr>
                <w:rFonts w:ascii="Times New Roman" w:eastAsia="Calibri" w:hAnsi="Times New Roman" w:cs="Times New Roman"/>
                <w:b/>
                <w:spacing w:val="-4"/>
                <w:kern w:val="0"/>
                <w:sz w:val="20"/>
                <w:szCs w:val="20"/>
                <w14:ligatures w14:val="none"/>
              </w:rPr>
              <w:t xml:space="preserve">(tai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skaitā ielu sarkano </w:t>
            </w:r>
            <w:r w:rsidRPr="00F54255">
              <w:rPr>
                <w:rFonts w:ascii="Times New Roman" w:eastAsia="Calibri" w:hAnsi="Times New Roman" w:cs="Times New Roman"/>
                <w:b/>
                <w:spacing w:val="2"/>
                <w:kern w:val="0"/>
                <w:sz w:val="20"/>
                <w:szCs w:val="20"/>
                <w14:ligatures w14:val="none"/>
              </w:rPr>
              <w:t xml:space="preserve">līniju)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izsniegšanu, pieņemšanu, pārbaudi, reģistrāciju un ievadīšanu Datubāzē</w:t>
            </w:r>
            <w:r w:rsidRPr="00F54255">
              <w:rPr>
                <w:rFonts w:ascii="Times New Roman" w:eastAsia="Calibri" w:hAnsi="Times New Roman" w:cs="Times New Roman"/>
                <w:b/>
                <w:spacing w:val="3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*</w:t>
            </w:r>
          </w:p>
        </w:tc>
      </w:tr>
      <w:tr w:rsidR="00F54255" w:rsidRPr="00F54255" w14:paraId="7F5BE442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030F1281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1. 1.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4459CFA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Platība līdz 0,3 ha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DA412EB" w14:textId="77777777" w:rsidR="00F54255" w:rsidRPr="00F54255" w:rsidRDefault="00F54255" w:rsidP="00F54255">
            <w:pPr>
              <w:widowControl w:val="0"/>
              <w:spacing w:after="0" w:line="240" w:lineRule="auto"/>
              <w:ind w:left="19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objekts**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A7681BD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16 ,00</w:t>
            </w:r>
          </w:p>
        </w:tc>
      </w:tr>
      <w:tr w:rsidR="00F54255" w:rsidRPr="00F54255" w14:paraId="49C1A481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0350A573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1. 2.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7E7EECA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Platība virs 0,3 ha līdz 0. 5 ha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7C09633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24EF2B4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18,00</w:t>
            </w:r>
          </w:p>
        </w:tc>
      </w:tr>
      <w:tr w:rsidR="00F54255" w:rsidRPr="00F54255" w14:paraId="31FCF93E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24D0BCC9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6E72F47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Platība virs 0,5</w:t>
            </w:r>
            <w:r w:rsidRPr="00F54255">
              <w:rPr>
                <w:rFonts w:ascii="Times New Roman" w:eastAsia="Calibri" w:hAnsi="Times New Roman" w:cs="Times New Roman"/>
                <w:spacing w:val="3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E0DA2D8" w14:textId="77777777" w:rsidR="00F54255" w:rsidRPr="00F54255" w:rsidRDefault="00F54255" w:rsidP="00F542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C2CE940" w14:textId="77777777" w:rsidR="00F54255" w:rsidRPr="00F54255" w:rsidRDefault="00F54255" w:rsidP="00F542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4255" w:rsidRPr="00F54255" w14:paraId="79B9AD51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50F293D1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1. 3. 1.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51DA008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Platība virs 0,5 ha līdz 1,0 ha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C9103FC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252B369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</w:tr>
      <w:tr w:rsidR="00F54255" w:rsidRPr="00F54255" w14:paraId="33D853E8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633AE506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1. 3. 2.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57106E5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220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Objekta platība no 1,0 ha līdz 10,0 ha (ieskaitot), papildus par katru nākamo ha virs 1,0</w:t>
            </w:r>
            <w:r w:rsidRPr="00F54255">
              <w:rPr>
                <w:rFonts w:ascii="Times New Roman" w:eastAsia="Calibri" w:hAnsi="Times New Roman" w:cs="Times New Roman"/>
                <w:spacing w:val="2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C2278BA" w14:textId="77777777" w:rsidR="00F54255" w:rsidRPr="00F54255" w:rsidRDefault="00F54255" w:rsidP="00F54255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17E42E0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6,00</w:t>
            </w:r>
          </w:p>
        </w:tc>
      </w:tr>
      <w:tr w:rsidR="00F54255" w:rsidRPr="00F54255" w14:paraId="3521AD89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0D17BE88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1. 3. 3.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2F51350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121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Objekta platība no 10,0 ha līdz 20,0 ha (ieskaitot), papildus par katru nākamo ha virs 10,0</w:t>
            </w:r>
            <w:r w:rsidRPr="00F54255">
              <w:rPr>
                <w:rFonts w:ascii="Times New Roman" w:eastAsia="Calibri" w:hAnsi="Times New Roman" w:cs="Times New Roman"/>
                <w:spacing w:val="2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EF2CED5" w14:textId="77777777" w:rsidR="00F54255" w:rsidRPr="00F54255" w:rsidRDefault="00F54255" w:rsidP="00F54255">
            <w:pPr>
              <w:widowControl w:val="0"/>
              <w:spacing w:after="0" w:line="240" w:lineRule="auto"/>
              <w:ind w:left="5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3F5BB5C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4,00</w:t>
            </w:r>
          </w:p>
        </w:tc>
      </w:tr>
      <w:tr w:rsidR="00F54255" w:rsidRPr="00F54255" w14:paraId="196B8A59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680B3703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1. 3. 4.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14A4A8E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Objekta platība virs 20,0 ha, papildus par katru nākamo ha virs 20,0 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A1AE29B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47436EB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2,00</w:t>
            </w:r>
          </w:p>
        </w:tc>
      </w:tr>
      <w:tr w:rsidR="00F54255" w:rsidRPr="00F54255" w14:paraId="22E43C08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4DA73BEB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1. 3. 5.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3B27A11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Maksimālā summa par vienu objektu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101B3E6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95F2A3E" w14:textId="77777777" w:rsidR="00F54255" w:rsidRPr="00F54255" w:rsidRDefault="00F54255" w:rsidP="00F54255">
            <w:pPr>
              <w:widowControl w:val="0"/>
              <w:spacing w:after="0" w:line="240" w:lineRule="auto"/>
              <w:ind w:left="294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200,00</w:t>
            </w:r>
          </w:p>
        </w:tc>
      </w:tr>
      <w:tr w:rsidR="00F54255" w:rsidRPr="00F54255" w14:paraId="67D5E0DA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28DFB887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2. </w:t>
            </w:r>
          </w:p>
        </w:tc>
        <w:tc>
          <w:tcPr>
            <w:tcW w:w="8548" w:type="dxa"/>
            <w:gridSpan w:val="3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9B6E0AC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Par </w:t>
            </w:r>
            <w:proofErr w:type="spellStart"/>
            <w:r w:rsidRPr="00F54255">
              <w:rPr>
                <w:rFonts w:ascii="Times New Roman" w:eastAsia="Calibri" w:hAnsi="Times New Roman" w:cs="Times New Roman"/>
                <w:b/>
                <w:spacing w:val="2"/>
                <w:kern w:val="0"/>
                <w:sz w:val="20"/>
                <w:szCs w:val="20"/>
                <w14:ligatures w14:val="none"/>
              </w:rPr>
              <w:t>izpildmērījuma</w:t>
            </w:r>
            <w:proofErr w:type="spellEnd"/>
            <w:r w:rsidRPr="00F54255">
              <w:rPr>
                <w:rFonts w:ascii="Times New Roman" w:eastAsia="Calibri" w:hAnsi="Times New Roman" w:cs="Times New Roman"/>
                <w:b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pieņemšanu, pārbaudi, reģistrāciju un ievadīšanu Datubāzē</w:t>
            </w:r>
          </w:p>
        </w:tc>
      </w:tr>
      <w:tr w:rsidR="00F54255" w:rsidRPr="00F54255" w14:paraId="2A5B7124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131FF825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2. 1.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C7F5AF6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Inženierbūves </w:t>
            </w:r>
            <w:r w:rsidRPr="00F54255">
              <w:rPr>
                <w:rFonts w:ascii="Times New Roman" w:eastAsia="Calibri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garums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 0 līdz 30 m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CD1800F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C2AA07C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6,00</w:t>
            </w:r>
          </w:p>
        </w:tc>
      </w:tr>
      <w:tr w:rsidR="00F54255" w:rsidRPr="00F54255" w14:paraId="4BC22F73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11103F7B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2. 2.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7601D83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Inženierbūves </w:t>
            </w:r>
            <w:r w:rsidRPr="00F54255">
              <w:rPr>
                <w:rFonts w:ascii="Times New Roman" w:eastAsia="Calibri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garums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 31 līdz 300 m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D58FD88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A034D88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10,00</w:t>
            </w:r>
          </w:p>
        </w:tc>
      </w:tr>
      <w:tr w:rsidR="00F54255" w:rsidRPr="00F54255" w14:paraId="750C4734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3A32ED5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2. 3.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6489C56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Inženierbūves </w:t>
            </w:r>
            <w:r w:rsidRPr="00F54255">
              <w:rPr>
                <w:rFonts w:ascii="Times New Roman" w:eastAsia="Calibri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garums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virs 300 m, papildus par katriem nākamajiem 100 m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AA26BEE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4135764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3,00</w:t>
            </w:r>
          </w:p>
        </w:tc>
      </w:tr>
      <w:tr w:rsidR="00F54255" w:rsidRPr="00F54255" w14:paraId="4865DC73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31498B6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2. 4.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8338403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Maksimālā summa par vienu objektu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B5C57B4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09D94E4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200,00</w:t>
            </w:r>
          </w:p>
        </w:tc>
      </w:tr>
      <w:tr w:rsidR="00F54255" w:rsidRPr="00F54255" w14:paraId="1BA34E9E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06C6F7A8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2. 5.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A178D46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Izpildmērījuma</w:t>
            </w:r>
            <w:proofErr w:type="spellEnd"/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plāna par ēkas nojaukšanu (demontāžu) reģistrācija datubāzē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4937479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7E808B7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5.00</w:t>
            </w:r>
          </w:p>
        </w:tc>
      </w:tr>
      <w:tr w:rsidR="00F54255" w:rsidRPr="00F54255" w14:paraId="089A6256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630BB9DF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3E67BDF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Sertificētas personas sagatavota Būvju situācijas plāna pārbaude un reģistrācija datubāzē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C2B0E60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AD35616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10.00</w:t>
            </w:r>
          </w:p>
        </w:tc>
      </w:tr>
      <w:tr w:rsidR="00F54255" w:rsidRPr="00F54255" w14:paraId="7D639310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25BB36A4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3.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A2BEA4D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294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Par galveno </w:t>
            </w:r>
            <w:proofErr w:type="spellStart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būvasu</w:t>
            </w:r>
            <w:proofErr w:type="spellEnd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pieņemšanu, pārbaudi, reģistrāciju un ievadīšanu Datubāzē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1C852B5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D19AF37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4.00</w:t>
            </w:r>
          </w:p>
        </w:tc>
      </w:tr>
      <w:tr w:rsidR="00F54255" w:rsidRPr="00F54255" w14:paraId="5BC1322B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00DD4F4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4.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DAF967D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725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Par būves (bez labiekārtojuma elementiem) </w:t>
            </w:r>
            <w:proofErr w:type="spellStart"/>
            <w:r w:rsidRPr="00F54255">
              <w:rPr>
                <w:rFonts w:ascii="Times New Roman" w:eastAsia="Calibri" w:hAnsi="Times New Roman" w:cs="Times New Roman"/>
                <w:b/>
                <w:spacing w:val="2"/>
                <w:kern w:val="0"/>
                <w:sz w:val="20"/>
                <w:szCs w:val="20"/>
                <w14:ligatures w14:val="none"/>
              </w:rPr>
              <w:t>izpildmērījuma</w:t>
            </w:r>
            <w:proofErr w:type="spellEnd"/>
            <w:r w:rsidRPr="00F54255">
              <w:rPr>
                <w:rFonts w:ascii="Times New Roman" w:eastAsia="Calibri" w:hAnsi="Times New Roman" w:cs="Times New Roman"/>
                <w:b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plāna pieņemšanu, pārbaudi, reģistrāciju un ievadīšanu Datubāzē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42D315F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4CBDBEF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8,00</w:t>
            </w:r>
          </w:p>
        </w:tc>
      </w:tr>
      <w:tr w:rsidR="00F54255" w:rsidRPr="00F54255" w14:paraId="49310CBE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1DAE8D5D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C71F849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332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Par viena detālplānojuma vai zemes ierīcības projekta grafiskās daļas pieņemšanu, pārbaudi, reģistrāciju un ievadīšanu Datubāzē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B4ED7A5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AB3A797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10,00</w:t>
            </w:r>
          </w:p>
        </w:tc>
      </w:tr>
      <w:tr w:rsidR="00F54255" w:rsidRPr="00F54255" w14:paraId="4907B48E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9C2BA66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6. </w:t>
            </w:r>
          </w:p>
        </w:tc>
        <w:tc>
          <w:tcPr>
            <w:tcW w:w="8548" w:type="dxa"/>
            <w:gridSpan w:val="3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E75D20B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422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Informācijas izsniegšana zemes vienības </w:t>
            </w:r>
            <w:proofErr w:type="spellStart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robežplānu</w:t>
            </w:r>
            <w:proofErr w:type="spellEnd"/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sagatavošanai vai citu mērniecības darbu veikšanai, kas nav minēti iepriekš minētajos punktos, vienā zemes vienībā</w:t>
            </w:r>
          </w:p>
        </w:tc>
      </w:tr>
      <w:tr w:rsidR="00F54255" w:rsidRPr="00F54255" w14:paraId="65CCBEB1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47A68D24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6. 1.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B818AF3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Objekts, neatkarīgi no tā platības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3BC6332" w14:textId="77777777" w:rsidR="00F54255" w:rsidRPr="00F54255" w:rsidRDefault="00F54255" w:rsidP="00F54255">
            <w:pPr>
              <w:widowControl w:val="0"/>
              <w:spacing w:after="0" w:line="240" w:lineRule="auto"/>
              <w:ind w:left="104" w:right="45" w:firstLine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Karšu lapa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D36439D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0.00</w:t>
            </w:r>
          </w:p>
        </w:tc>
      </w:tr>
      <w:tr w:rsidR="00F54255" w:rsidRPr="00F54255" w14:paraId="09847805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ABC7246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6. 2.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A78EFCD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Objekts, kas aptver vairākas zemes vienības, līdz 25 ha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7C94556C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19E1B26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0,00</w:t>
            </w:r>
          </w:p>
        </w:tc>
      </w:tr>
      <w:tr w:rsidR="00F54255" w:rsidRPr="00F54255" w14:paraId="3D317F29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39FD0AEB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6. 3.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3B98AE91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Par katru nākamo ha virs 25</w:t>
            </w:r>
            <w:r w:rsidRPr="00F54255">
              <w:rPr>
                <w:rFonts w:ascii="Times New Roman" w:eastAsia="Calibri" w:hAnsi="Times New Roman" w:cs="Times New Roman"/>
                <w:spacing w:val="41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B6DB84E" w14:textId="77777777" w:rsidR="00F54255" w:rsidRPr="00F54255" w:rsidRDefault="00F54255" w:rsidP="00F54255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6B447B0D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0,10</w:t>
            </w:r>
          </w:p>
        </w:tc>
      </w:tr>
      <w:tr w:rsidR="00F54255" w:rsidRPr="00F54255" w14:paraId="54F29909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2EE80EDA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7. </w:t>
            </w:r>
          </w:p>
        </w:tc>
        <w:tc>
          <w:tcPr>
            <w:tcW w:w="8548" w:type="dxa"/>
            <w:gridSpan w:val="3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78E9B90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Būvju situācijas plāna sagatavošana un</w:t>
            </w:r>
            <w:r w:rsidRPr="00F54255">
              <w:rPr>
                <w:rFonts w:ascii="Times New Roman" w:eastAsia="Calibri" w:hAnsi="Times New Roman" w:cs="Times New Roman"/>
                <w:b/>
                <w:spacing w:val="3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izsniegšana***</w:t>
            </w:r>
          </w:p>
        </w:tc>
      </w:tr>
      <w:tr w:rsidR="00F54255" w:rsidRPr="00F54255" w14:paraId="5A3C3299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79E5D12C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7. 1.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0967C33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Platībā līdz 1,00 ha (ieskaitot)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82763B5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0A28CC8F" w14:textId="77777777" w:rsidR="00F54255" w:rsidRPr="00F54255" w:rsidRDefault="00F54255" w:rsidP="00F54255">
            <w:pPr>
              <w:widowControl w:val="0"/>
              <w:spacing w:after="0" w:line="240" w:lineRule="auto"/>
              <w:ind w:left="337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25,00</w:t>
            </w:r>
          </w:p>
        </w:tc>
      </w:tr>
      <w:tr w:rsidR="00F54255" w:rsidRPr="00F54255" w14:paraId="71F3F2D4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526DF2F5" w14:textId="77777777" w:rsidR="00F54255" w:rsidRPr="00F54255" w:rsidRDefault="00F54255" w:rsidP="00F54255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7. 2.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5F0E7B37" w14:textId="77777777" w:rsidR="00F54255" w:rsidRPr="00F54255" w:rsidRDefault="00F54255" w:rsidP="00F54255">
            <w:pPr>
              <w:widowControl w:val="0"/>
              <w:spacing w:after="0" w:line="240" w:lineRule="auto"/>
              <w:ind w:left="28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Par katru hektāru virs 1,00</w:t>
            </w:r>
            <w:r w:rsidRPr="00F54255">
              <w:rPr>
                <w:rFonts w:ascii="Times New Roman" w:eastAsia="Calibri" w:hAnsi="Times New Roman" w:cs="Times New Roman"/>
                <w:spacing w:val="4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ha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999E17E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2F6C89EC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4,00</w:t>
            </w:r>
          </w:p>
        </w:tc>
      </w:tr>
      <w:tr w:rsidR="00F54255" w:rsidRPr="00F54255" w14:paraId="44B4C342" w14:textId="77777777" w:rsidTr="005519B0">
        <w:trPr>
          <w:trHeight w:val="20"/>
        </w:trPr>
        <w:tc>
          <w:tcPr>
            <w:tcW w:w="857" w:type="dxa"/>
            <w:tcBorders>
              <w:top w:val="single" w:sz="6" w:space="0" w:color="404041"/>
              <w:left w:val="single" w:sz="6" w:space="0" w:color="000000"/>
              <w:bottom w:val="single" w:sz="6" w:space="0" w:color="404041"/>
              <w:right w:val="single" w:sz="6" w:space="0" w:color="404041"/>
            </w:tcBorders>
          </w:tcPr>
          <w:p w14:paraId="36B7B5E3" w14:textId="77777777" w:rsidR="00F54255" w:rsidRPr="00F54255" w:rsidRDefault="00F54255" w:rsidP="00F54255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8. </w:t>
            </w:r>
          </w:p>
        </w:tc>
        <w:tc>
          <w:tcPr>
            <w:tcW w:w="625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40C99D82" w14:textId="77777777" w:rsidR="00F54255" w:rsidRPr="00F54255" w:rsidRDefault="00F54255" w:rsidP="00F54255">
            <w:pPr>
              <w:widowControl w:val="0"/>
              <w:spacing w:after="0" w:line="240" w:lineRule="auto"/>
              <w:ind w:left="28" w:right="46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Sertificētas personas </w:t>
            </w:r>
            <w:r w:rsidRPr="00F54255">
              <w:rPr>
                <w:rFonts w:ascii="Times New Roman" w:eastAsia="Calibri" w:hAnsi="Times New Roman" w:cs="Times New Roman"/>
                <w:b/>
                <w:spacing w:val="-3"/>
                <w:kern w:val="0"/>
                <w:sz w:val="20"/>
                <w:szCs w:val="20"/>
                <w14:ligatures w14:val="none"/>
              </w:rPr>
              <w:t xml:space="preserve">sagatavota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Būvju situācijas plāna pārbaude un reģistrēšana</w:t>
            </w:r>
            <w:r w:rsidRPr="00F54255">
              <w:rPr>
                <w:rFonts w:ascii="Times New Roman" w:eastAsia="Calibri" w:hAnsi="Times New Roman" w:cs="Times New Roman"/>
                <w:b/>
                <w:spacing w:val="-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5425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Datubāzē</w:t>
            </w:r>
          </w:p>
        </w:tc>
        <w:tc>
          <w:tcPr>
            <w:tcW w:w="113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1AC481D" w14:textId="77777777" w:rsidR="00F54255" w:rsidRPr="00F54255" w:rsidRDefault="00F54255" w:rsidP="00F54255">
            <w:pPr>
              <w:widowControl w:val="0"/>
              <w:spacing w:after="0" w:line="240" w:lineRule="auto"/>
              <w:ind w:left="266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objekts</w:t>
            </w:r>
          </w:p>
        </w:tc>
        <w:tc>
          <w:tcPr>
            <w:tcW w:w="1161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14:paraId="195749BE" w14:textId="77777777" w:rsidR="00F54255" w:rsidRPr="00F54255" w:rsidRDefault="00F54255" w:rsidP="00F54255">
            <w:pPr>
              <w:widowControl w:val="0"/>
              <w:spacing w:after="0" w:line="240" w:lineRule="auto"/>
              <w:ind w:left="393"/>
              <w:rPr>
                <w:rFonts w:ascii="Times New Roman" w:eastAsia="Arial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54255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7,00</w:t>
            </w:r>
          </w:p>
        </w:tc>
      </w:tr>
    </w:tbl>
    <w:p w14:paraId="65B38E85" w14:textId="77777777" w:rsidR="00F54255" w:rsidRPr="00F54255" w:rsidRDefault="00F54255" w:rsidP="00F54255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6F7276" w14:textId="77777777" w:rsidR="00F54255" w:rsidRPr="00F54255" w:rsidRDefault="00F54255" w:rsidP="00F54255">
      <w:pPr>
        <w:widowControl w:val="0"/>
        <w:spacing w:after="0" w:line="240" w:lineRule="auto"/>
        <w:ind w:left="113" w:right="342" w:firstLine="280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* </w:t>
      </w:r>
      <w:r w:rsidRPr="00F54255">
        <w:rPr>
          <w:rFonts w:ascii="Times New Roman" w:eastAsia="Arial" w:hAnsi="Times New Roman" w:cs="Times New Roman"/>
          <w:spacing w:val="-4"/>
          <w:kern w:val="0"/>
          <w:sz w:val="20"/>
          <w:szCs w:val="20"/>
          <w14:ligatures w14:val="none"/>
        </w:rPr>
        <w:t xml:space="preserve">Cenrādi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lieto </w:t>
      </w:r>
      <w:r w:rsidRPr="00F54255">
        <w:rPr>
          <w:rFonts w:ascii="Times New Roman" w:eastAsia="Arial" w:hAnsi="Times New Roman" w:cs="Times New Roman"/>
          <w:spacing w:val="-3"/>
          <w:kern w:val="0"/>
          <w:sz w:val="20"/>
          <w:szCs w:val="20"/>
          <w14:ligatures w14:val="none"/>
        </w:rPr>
        <w:t xml:space="preserve">arī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par būves </w:t>
      </w:r>
      <w:r w:rsidRPr="00F54255">
        <w:rPr>
          <w:rFonts w:ascii="Times New Roman" w:eastAsia="Arial" w:hAnsi="Times New Roman" w:cs="Times New Roman"/>
          <w:spacing w:val="-3"/>
          <w:kern w:val="0"/>
          <w:sz w:val="20"/>
          <w:szCs w:val="20"/>
          <w14:ligatures w14:val="none"/>
        </w:rPr>
        <w:t xml:space="preserve">(ar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labiekārtojuma elementiem un/vai inženiertīkliem), </w:t>
      </w:r>
      <w:r w:rsidRPr="00F54255">
        <w:rPr>
          <w:rFonts w:ascii="Times New Roman" w:eastAsia="Arial" w:hAnsi="Times New Roman" w:cs="Times New Roman"/>
          <w:spacing w:val="3"/>
          <w:kern w:val="0"/>
          <w:sz w:val="20"/>
          <w:szCs w:val="20"/>
          <w14:ligatures w14:val="none"/>
        </w:rPr>
        <w:t xml:space="preserve">kā </w:t>
      </w:r>
      <w:r w:rsidRPr="00F54255">
        <w:rPr>
          <w:rFonts w:ascii="Times New Roman" w:eastAsia="Arial" w:hAnsi="Times New Roman" w:cs="Times New Roman"/>
          <w:spacing w:val="-3"/>
          <w:kern w:val="0"/>
          <w:sz w:val="20"/>
          <w:szCs w:val="20"/>
          <w14:ligatures w14:val="none"/>
        </w:rPr>
        <w:t xml:space="preserve">arī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ceļu un grāvju </w:t>
      </w:r>
      <w:proofErr w:type="spellStart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izpildmērījuma</w:t>
      </w:r>
      <w:proofErr w:type="spellEnd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plāna </w:t>
      </w:r>
      <w:r w:rsidRPr="00F54255">
        <w:rPr>
          <w:rFonts w:ascii="Times New Roman" w:eastAsia="Arial" w:hAnsi="Times New Roman" w:cs="Times New Roman"/>
          <w:spacing w:val="-3"/>
          <w:kern w:val="0"/>
          <w:sz w:val="20"/>
          <w:szCs w:val="20"/>
          <w14:ligatures w14:val="none"/>
        </w:rPr>
        <w:t xml:space="preserve">pārbaudi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un reģistrēšanu</w:t>
      </w:r>
      <w:r w:rsidRPr="00F54255">
        <w:rPr>
          <w:rFonts w:ascii="Times New Roman" w:eastAsia="Arial" w:hAnsi="Times New Roman" w:cs="Times New Roman"/>
          <w:spacing w:val="32"/>
          <w:kern w:val="0"/>
          <w:sz w:val="20"/>
          <w:szCs w:val="20"/>
          <w14:ligatures w14:val="none"/>
        </w:rPr>
        <w:t xml:space="preserve">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Datubāzē. </w:t>
      </w:r>
    </w:p>
    <w:p w14:paraId="3286F328" w14:textId="77777777" w:rsidR="00F54255" w:rsidRPr="00F54255" w:rsidRDefault="00F54255" w:rsidP="00F54255">
      <w:pPr>
        <w:widowControl w:val="0"/>
        <w:spacing w:after="0" w:line="240" w:lineRule="auto"/>
        <w:ind w:left="113" w:right="342" w:firstLine="280"/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</w:pP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** Objekts – </w:t>
      </w:r>
      <w:proofErr w:type="spellStart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izpildmērījuma</w:t>
      </w:r>
      <w:proofErr w:type="spellEnd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plāns vai topogrāfiskais plāns, kas elektroniskajā versijā atrodas vienā datnē, noformēts </w:t>
      </w:r>
      <w:proofErr w:type="spellStart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>rakstlaukumos</w:t>
      </w:r>
      <w:proofErr w:type="spellEnd"/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 ar vienotu lappušu numerāciju un attālums starp uzmērītajām teritorijām nav lielāks par 100 m (grafiskās informācijas pārrāvums). Ja attālums starp uzmērījumiem ir lielāks par 100 m, tad to klasificē kā jaunu/atsevišķu objektu.</w:t>
      </w:r>
    </w:p>
    <w:p w14:paraId="0714ED55" w14:textId="455DB990" w:rsidR="007128B1" w:rsidRPr="00F54255" w:rsidRDefault="00F54255" w:rsidP="00F54255">
      <w:pPr>
        <w:widowControl w:val="0"/>
        <w:spacing w:after="0" w:line="240" w:lineRule="auto"/>
        <w:ind w:left="394"/>
        <w:rPr>
          <w:rFonts w:ascii="Times New Roman" w:eastAsia="Arial" w:hAnsi="Times New Roman" w:cs="Times New Roman"/>
          <w:kern w:val="0"/>
          <w:sz w:val="24"/>
          <w:szCs w:val="24"/>
          <w14:ligatures w14:val="none"/>
        </w:rPr>
      </w:pP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*** Pakalpojumā nav iekļautas izmaksas par kadastra informāciju. Samaksa par kadastra informāciju tiek noteikta saskaņā ar </w:t>
      </w:r>
      <w:r w:rsidRPr="00F54255">
        <w:rPr>
          <w:rFonts w:ascii="Times New Roman" w:eastAsia="Arial" w:hAnsi="Times New Roman" w:cs="Times New Roman"/>
          <w:spacing w:val="2"/>
          <w:kern w:val="0"/>
          <w:sz w:val="20"/>
          <w:szCs w:val="20"/>
          <w14:ligatures w14:val="none"/>
        </w:rPr>
        <w:t xml:space="preserve">Valsts </w:t>
      </w:r>
      <w:r w:rsidRPr="00F54255">
        <w:rPr>
          <w:rFonts w:ascii="Times New Roman" w:eastAsia="Arial" w:hAnsi="Times New Roman" w:cs="Times New Roman"/>
          <w:kern w:val="0"/>
          <w:sz w:val="20"/>
          <w:szCs w:val="20"/>
          <w14:ligatures w14:val="none"/>
        </w:rPr>
        <w:t xml:space="preserve">zemes dienesta cenrādi. </w:t>
      </w:r>
    </w:p>
    <w:sectPr w:rsidR="007128B1" w:rsidRPr="00F54255" w:rsidSect="00F54255">
      <w:pgSz w:w="11906" w:h="16838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766A"/>
    <w:multiLevelType w:val="hybridMultilevel"/>
    <w:tmpl w:val="BBC4EEA6"/>
    <w:lvl w:ilvl="0" w:tplc="F156FA46">
      <w:start w:val="1"/>
      <w:numFmt w:val="decimal"/>
      <w:lvlText w:val="%1."/>
      <w:lvlJc w:val="left"/>
      <w:pPr>
        <w:ind w:left="5773" w:hanging="211"/>
      </w:pPr>
      <w:rPr>
        <w:rFonts w:ascii="Times New Roman" w:eastAsia="Arial" w:hAnsi="Times New Roman" w:cs="Times New Roman" w:hint="default"/>
        <w:color w:val="404041"/>
        <w:spacing w:val="-3"/>
        <w:w w:val="100"/>
        <w:sz w:val="20"/>
        <w:szCs w:val="20"/>
      </w:rPr>
    </w:lvl>
    <w:lvl w:ilvl="1" w:tplc="B32C4756">
      <w:start w:val="1"/>
      <w:numFmt w:val="bullet"/>
      <w:lvlText w:val="•"/>
      <w:lvlJc w:val="left"/>
      <w:pPr>
        <w:ind w:left="6188" w:hanging="211"/>
      </w:pPr>
      <w:rPr>
        <w:rFonts w:hint="default"/>
      </w:rPr>
    </w:lvl>
    <w:lvl w:ilvl="2" w:tplc="025E3E66">
      <w:start w:val="1"/>
      <w:numFmt w:val="bullet"/>
      <w:lvlText w:val="•"/>
      <w:lvlJc w:val="left"/>
      <w:pPr>
        <w:ind w:left="6596" w:hanging="211"/>
      </w:pPr>
      <w:rPr>
        <w:rFonts w:hint="default"/>
      </w:rPr>
    </w:lvl>
    <w:lvl w:ilvl="3" w:tplc="3CC01ED6">
      <w:start w:val="1"/>
      <w:numFmt w:val="bullet"/>
      <w:lvlText w:val="•"/>
      <w:lvlJc w:val="left"/>
      <w:pPr>
        <w:ind w:left="7004" w:hanging="211"/>
      </w:pPr>
      <w:rPr>
        <w:rFonts w:hint="default"/>
      </w:rPr>
    </w:lvl>
    <w:lvl w:ilvl="4" w:tplc="5F327730">
      <w:start w:val="1"/>
      <w:numFmt w:val="bullet"/>
      <w:lvlText w:val="•"/>
      <w:lvlJc w:val="left"/>
      <w:pPr>
        <w:ind w:left="7412" w:hanging="211"/>
      </w:pPr>
      <w:rPr>
        <w:rFonts w:hint="default"/>
      </w:rPr>
    </w:lvl>
    <w:lvl w:ilvl="5" w:tplc="EF3ECED6">
      <w:start w:val="1"/>
      <w:numFmt w:val="bullet"/>
      <w:lvlText w:val="•"/>
      <w:lvlJc w:val="left"/>
      <w:pPr>
        <w:ind w:left="7820" w:hanging="211"/>
      </w:pPr>
      <w:rPr>
        <w:rFonts w:hint="default"/>
      </w:rPr>
    </w:lvl>
    <w:lvl w:ilvl="6" w:tplc="7A66F64C">
      <w:start w:val="1"/>
      <w:numFmt w:val="bullet"/>
      <w:lvlText w:val="•"/>
      <w:lvlJc w:val="left"/>
      <w:pPr>
        <w:ind w:left="8228" w:hanging="211"/>
      </w:pPr>
      <w:rPr>
        <w:rFonts w:hint="default"/>
      </w:rPr>
    </w:lvl>
    <w:lvl w:ilvl="7" w:tplc="63F06AFA">
      <w:start w:val="1"/>
      <w:numFmt w:val="bullet"/>
      <w:lvlText w:val="•"/>
      <w:lvlJc w:val="left"/>
      <w:pPr>
        <w:ind w:left="8636" w:hanging="211"/>
      </w:pPr>
      <w:rPr>
        <w:rFonts w:hint="default"/>
      </w:rPr>
    </w:lvl>
    <w:lvl w:ilvl="8" w:tplc="803A9F08">
      <w:start w:val="1"/>
      <w:numFmt w:val="bullet"/>
      <w:lvlText w:val="•"/>
      <w:lvlJc w:val="left"/>
      <w:pPr>
        <w:ind w:left="9044" w:hanging="211"/>
      </w:pPr>
      <w:rPr>
        <w:rFonts w:hint="default"/>
      </w:rPr>
    </w:lvl>
  </w:abstractNum>
  <w:num w:numId="1" w16cid:durableId="9845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55"/>
    <w:rsid w:val="007128B1"/>
    <w:rsid w:val="00D171F4"/>
    <w:rsid w:val="00F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CBD7"/>
  <w15:chartTrackingRefBased/>
  <w15:docId w15:val="{01A3ED73-3547-4184-9B11-BF696CE6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Balode</dc:creator>
  <cp:keywords/>
  <dc:description/>
  <cp:lastModifiedBy>Roberta Balode</cp:lastModifiedBy>
  <cp:revision>1</cp:revision>
  <dcterms:created xsi:type="dcterms:W3CDTF">2023-10-04T06:09:00Z</dcterms:created>
  <dcterms:modified xsi:type="dcterms:W3CDTF">2023-10-04T06:11:00Z</dcterms:modified>
</cp:coreProperties>
</file>